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F5" w:rsidRDefault="001C27CA">
      <w:r>
        <w:t>30</w:t>
      </w:r>
      <w:r w:rsidR="00F75823">
        <w:t xml:space="preserve"> апреля</w:t>
      </w:r>
      <w:r w:rsidR="009534EB">
        <w:t xml:space="preserve"> 2020 апреля</w:t>
      </w:r>
      <w:r w:rsidR="00610753">
        <w:t xml:space="preserve">   МДК-01.01</w:t>
      </w:r>
    </w:p>
    <w:p w:rsidR="00903FE5" w:rsidRDefault="00903FE5" w:rsidP="00903FE5">
      <w:r>
        <w:t xml:space="preserve">ПОВТОРЕНИЕ ИЗУЧЕННОГО </w:t>
      </w:r>
      <w:proofErr w:type="gramStart"/>
      <w:r>
        <w:t>МАТЕРИАЛА :</w:t>
      </w:r>
      <w:proofErr w:type="gramEnd"/>
    </w:p>
    <w:p w:rsidR="00903FE5" w:rsidRDefault="001C27CA" w:rsidP="00903FE5">
      <w:proofErr w:type="gramStart"/>
      <w:r>
        <w:t>Тема :</w:t>
      </w:r>
      <w:proofErr w:type="gramEnd"/>
      <w:r>
        <w:t xml:space="preserve"> Тяговая зубчатая передача электровоза ВЛ 80С</w:t>
      </w:r>
      <w:r w:rsidR="00636380">
        <w:t>.</w:t>
      </w:r>
    </w:p>
    <w:p w:rsidR="00903FE5" w:rsidRDefault="001C27CA" w:rsidP="00903FE5">
      <w:r>
        <w:t>1) Назовите достоинства косозубой зубчатой передачи;</w:t>
      </w:r>
    </w:p>
    <w:p w:rsidR="00903FE5" w:rsidRDefault="001C27CA" w:rsidP="00903FE5">
      <w:r>
        <w:t>2) Что называется передаточным отношением;</w:t>
      </w:r>
    </w:p>
    <w:p w:rsidR="00903FE5" w:rsidRDefault="001C27CA" w:rsidP="00903FE5">
      <w:r>
        <w:t>3) В каком порядке производится ревизия зубчатой передачи;</w:t>
      </w:r>
    </w:p>
    <w:p w:rsidR="00903FE5" w:rsidRDefault="001C27CA" w:rsidP="00903FE5">
      <w:r>
        <w:t>4) Назначение кожуха зубчатой передачи;</w:t>
      </w:r>
    </w:p>
    <w:p w:rsidR="00903FE5" w:rsidRDefault="00903FE5"/>
    <w:p w:rsidR="00F75823" w:rsidRDefault="00F75823">
      <w:pPr>
        <w:rPr>
          <w:b/>
        </w:rPr>
      </w:pPr>
      <w:r w:rsidRPr="00035F68">
        <w:rPr>
          <w:b/>
        </w:rPr>
        <w:t>Но</w:t>
      </w:r>
      <w:r w:rsidR="001C27CA">
        <w:rPr>
          <w:b/>
        </w:rPr>
        <w:t xml:space="preserve">вая </w:t>
      </w:r>
      <w:proofErr w:type="gramStart"/>
      <w:r w:rsidR="001C27CA">
        <w:rPr>
          <w:b/>
        </w:rPr>
        <w:t>тема :</w:t>
      </w:r>
      <w:proofErr w:type="gramEnd"/>
      <w:r w:rsidR="001C27CA">
        <w:rPr>
          <w:b/>
        </w:rPr>
        <w:t xml:space="preserve"> </w:t>
      </w:r>
      <w:r w:rsidR="00442D13">
        <w:rPr>
          <w:b/>
        </w:rPr>
        <w:t>Подвеска тягового двигателя электровоза ВЛ 80С.</w:t>
      </w:r>
    </w:p>
    <w:p w:rsidR="00735ECA" w:rsidRDefault="00735ECA">
      <w:pPr>
        <w:rPr>
          <w:b/>
        </w:rPr>
      </w:pPr>
    </w:p>
    <w:p w:rsidR="00735ECA" w:rsidRPr="00735ECA" w:rsidRDefault="00735ECA" w:rsidP="00735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Подвеска ТЭД к раме тележки (рис. 1.12) — выполнена следующим образом:</w:t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одной стороны к остову ТЭД шестью болтами М42 прикреплен кронштейн с отверстием, отлитый из стали 12ГТЛ, с ребрами для жесткости, шесть болтов, крепящих этот кронштейн попарно, стопорят пластиной;</w:t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средней части к шкворневому брусу рамы тележки снизу приварен цилиндр (коробка шаровой связи), с боков которого отлито по два кронштейна для крепления двух ТЭД. К этим двум кронштейнам валиком 0 70 мм прикреплена подвеска, откованная из стали 45 в виде болта 0 70 мм с верхней головкой и отверстием под валик.</w:t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735ECA" w:rsidRPr="00735ECA" w:rsidRDefault="00735ECA" w:rsidP="00735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35ECA" w:rsidRPr="00735ECA" w:rsidRDefault="00735ECA" w:rsidP="00735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сборке тележки на кронштейн остова ТЭД сверху в гнездо устанавливают резиновую и стальную шайбу. Затем с помощью крана или домкрата ТЭД поворачивается вверх на оси колесной пары на моторно-осевых подшипниках. При этом подвеска проходит через отверстия в верхней стальной и резиновой шайбах и в кронштейне. Затем снизу в гнездо кронштейна устанавливается нижняя резиновая и стальная шайбы, и на резьбу на конце подвески накручивается корончатая гайка М60 со шплинтом. При этом с помощью крана или домкрата обе резиновые шайбы сжимаются на 26 мм (в сумме) с усилием 3 тс. Таким образом, половина веса ТЭД (2,2 т) передается на кронштейн, через нижнюю резиновую—на стальную шайбу, затем на гайку и через резьбу М60 на подвеску и далее через валик на два кронштейна шкворневого бруса рамы тележки. От </w:t>
      </w:r>
      <w:proofErr w:type="spellStart"/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выпадания</w:t>
      </w:r>
      <w:proofErr w:type="spellEnd"/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валик подвески стопорится двумя планками с торцов.</w:t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случай обрыва подвески на остове ТЭД сверху отлиты два предохранительных кронштейна. К каждому из них двумя болтами крепятся угольники, которые с зазором 30+40 мм находятся над шкворневым брусом рамы тележки.</w:t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отверстия для валиков в кронштейнах шкворневого бруса рамы тележки и в </w:t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головке подвески запрессованы сменные втулки из марганцовистой стали.</w:t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735ECA" w:rsidRPr="00735ECA" w:rsidRDefault="00735ECA" w:rsidP="00735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35ECA" w:rsidRPr="00735ECA" w:rsidRDefault="00735ECA" w:rsidP="00735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35ECA" w:rsidRPr="00735ECA" w:rsidRDefault="00735ECA" w:rsidP="00735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35ECA" w:rsidRPr="00735ECA" w:rsidRDefault="00735ECA" w:rsidP="00735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5EC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0" cy="2562225"/>
            <wp:effectExtent l="0" t="0" r="0" b="9525"/>
            <wp:docPr id="1" name="Рисунок 1" descr="https://sinref.ru/000_uchebniki/05301_transport_jd_elektrovozi/100_ustroistvo_i_rabota_elektrovoz_vl80c_nikolaev_2006/000/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nref.ru/000_uchebniki/05301_transport_jd_elektrovozi/100_ustroistvo_i_rabota_elektrovoz_vl80c_nikolaev_2006/000/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ECA" w:rsidRPr="00735ECA" w:rsidRDefault="00735ECA" w:rsidP="00735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5E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Рис. 1.12. Подвешивание тягового двигателя: 1 — ось колесной пары; 2 — остов тягового двигателя: 3 — кронштейн остова ТЭД; 4 — гайка (М60); 5 — стальная шайба; 6 — резиновые шайбы; 7 — подвеска; 8 — валик подвески; 9 — коробка шаровой связи шкворня; 10 — предохранительный кронштейн; 11 — кожух зубчатой передачи; 12 — шестерня ТЭД; 13 — зубчатое колесо</w:t>
      </w:r>
    </w:p>
    <w:p w:rsidR="00735ECA" w:rsidRPr="00735ECA" w:rsidRDefault="00735ECA" w:rsidP="00735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35ECA" w:rsidRPr="00735ECA" w:rsidRDefault="00735ECA" w:rsidP="00735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35ECA" w:rsidRPr="00735ECA" w:rsidRDefault="00735ECA" w:rsidP="00735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35ECA" w:rsidRPr="00735ECA" w:rsidRDefault="00735ECA" w:rsidP="00735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Примечания. 1. Достоинства опорно-осевого подвешивания ТЭД: создает хорошие условия для работы зубчатой передачи, за счет постоянства межцентрового расстояния и параллельности осей якоря ТЭД и колесной пары; упрощается устройство самой зубчатой передачи, так как шестерни зубчатой передачи напрессовываются непосредственно на концы вала якоря ТЭД.</w:t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Недостатки опорно-осевого подвешивания ТЭД:</w:t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увеличение неподрессоренного веса электровоза, который увеличивается на половину веса ТЭД на каждую колесную пару (до 6 т из 24 на каждую колесную пару). Из-за этого увеличивается взаимное воздействие колесных пар на путь и пути на колесные пары.</w:t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Основные неисправности моторно-осевых подшипников:</w:t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ослабление болтов крепления шапок моторно-осевых подшипников;</w:t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ослабление сливных пробок и течь масла по соединению пробки с шапкой;</w:t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наличие крошек баббита при наблюдении через смотровые окна в кожухе </w:t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средней части оси колесной пары;</w:t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радиальный зазор между баббитом вкладышей и осью колесной пары более 2,5 мм (замеряется щупом из канавы через прорези в кожухе, закрывающем среднюю часть оси колесной пары);</w:t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разность зазоров между шейками оси колесной пары и вкладышами мотор-но-осевых подшипников свыше 1 мм (вызывает одностороннюю просадку ТЭД и повышенный износ зубчатой передачи);</w:t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разбег ТЭД вдоль оси колесной пары свыше 5 мм (является следствием износа буртов вкладышей моторно-осевых подшипников, что приводит к повышенному износу зубчатой передачи и </w:t>
      </w:r>
      <w:proofErr w:type="spellStart"/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иагреву</w:t>
      </w:r>
      <w:proofErr w:type="spellEnd"/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боковых поверхностей зубчатых колес о стенки кожуха). Замеряется при снятых кожухах зубчатой передачи как сумма зазоров с двух сторон между буртом вкладыша моторно-осевого подшипника и торцом ступицы колесного центра.</w:t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Ревизия моторно-осевых подшипников:</w:t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сливается смазка из шапок через два нижних отверстия с пробками;</w:t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из шапок вынимаются шерстяные косы и промываются керосином. Порванные шерстяные нити заменяются. Косы пропитываются смазкой в течение суток;</w:t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замеряется износ баббита вкладышей (т.е. радиальный зазор в </w:t>
      </w:r>
      <w:proofErr w:type="spellStart"/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моторноосевых</w:t>
      </w:r>
      <w:proofErr w:type="spellEnd"/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подшипниках не должен превышать 2,5 мм);</w:t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шапки заправляются косы и заливается смазка под давлением.</w:t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5. Шапки моторно-осевых подшипников </w:t>
      </w:r>
      <w:proofErr w:type="spellStart"/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невзаимозаменяемы</w:t>
      </w:r>
      <w:proofErr w:type="spellEnd"/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так как растачивание горловин под них осуществляют одновременно с растачиванием подшипниковых щитов.</w:t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В узле упругого подвешивания недопустимо выпучивание резиновых шайб за пределы дисков.</w:t>
      </w:r>
    </w:p>
    <w:p w:rsidR="00735ECA" w:rsidRPr="00035F68" w:rsidRDefault="00735ECA">
      <w:pPr>
        <w:rPr>
          <w:b/>
        </w:rPr>
      </w:pPr>
    </w:p>
    <w:p w:rsidR="00997F7A" w:rsidRDefault="00997F7A" w:rsidP="00997F7A">
      <w:pPr>
        <w:spacing w:after="0" w:line="240" w:lineRule="auto"/>
      </w:pPr>
    </w:p>
    <w:p w:rsidR="00735ECA" w:rsidRPr="00997F7A" w:rsidRDefault="00735ECA" w:rsidP="00997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997F7A" w:rsidRDefault="00997F7A" w:rsidP="00296FCC">
      <w:pPr>
        <w:spacing w:after="0" w:line="240" w:lineRule="auto"/>
      </w:pPr>
    </w:p>
    <w:p w:rsidR="00997F7A" w:rsidRDefault="00997F7A" w:rsidP="00296FCC">
      <w:pPr>
        <w:spacing w:after="0" w:line="240" w:lineRule="auto"/>
      </w:pPr>
    </w:p>
    <w:p w:rsidR="00296FCC" w:rsidRPr="008D1502" w:rsidRDefault="00101C41" w:rsidP="00296FC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Verdana" w:hAnsi="Verdana"/>
          <w:color w:val="424242"/>
        </w:rPr>
        <w:t>Вопросы по пройденной теме</w:t>
      </w:r>
      <w:r w:rsidR="00365155" w:rsidRPr="008D1502">
        <w:rPr>
          <w:rFonts w:ascii="Verdana" w:hAnsi="Verdana"/>
          <w:color w:val="424242"/>
        </w:rPr>
        <w:t>:</w:t>
      </w:r>
    </w:p>
    <w:p w:rsidR="00365155" w:rsidRPr="008D1502" w:rsidRDefault="00101C41" w:rsidP="00296FCC">
      <w:pPr>
        <w:spacing w:after="0" w:line="240" w:lineRule="auto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Письменно ответить на следу</w:t>
      </w:r>
      <w:r w:rsidR="00365155" w:rsidRPr="008D1502">
        <w:rPr>
          <w:rFonts w:ascii="Verdana" w:hAnsi="Verdana"/>
          <w:color w:val="424242"/>
        </w:rPr>
        <w:t>ющие вопросы</w:t>
      </w:r>
      <w:r w:rsidR="005B1F1C" w:rsidRPr="008D1502">
        <w:rPr>
          <w:rFonts w:ascii="Verdana" w:hAnsi="Verdana"/>
          <w:color w:val="424242"/>
        </w:rPr>
        <w:t>:</w:t>
      </w:r>
      <w:r w:rsidR="00365155" w:rsidRPr="008D1502">
        <w:rPr>
          <w:rFonts w:ascii="Verdana" w:hAnsi="Verdana"/>
          <w:color w:val="424242"/>
        </w:rPr>
        <w:t xml:space="preserve"> </w:t>
      </w:r>
    </w:p>
    <w:p w:rsidR="00365155" w:rsidRPr="008D1502" w:rsidRDefault="00365155" w:rsidP="00296FCC">
      <w:pPr>
        <w:spacing w:after="0" w:line="240" w:lineRule="auto"/>
        <w:rPr>
          <w:rFonts w:ascii="Verdana" w:hAnsi="Verdana"/>
          <w:color w:val="424242"/>
        </w:rPr>
      </w:pPr>
    </w:p>
    <w:p w:rsidR="00296FCC" w:rsidRPr="00296FCC" w:rsidRDefault="00296FCC" w:rsidP="00296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63C92" w:rsidRDefault="00296FCC" w:rsidP="00263C92">
      <w:r>
        <w:t>1)</w:t>
      </w:r>
      <w:r w:rsidR="008D1502">
        <w:t xml:space="preserve"> </w:t>
      </w:r>
      <w:r w:rsidR="00442D13">
        <w:t>Для чего предназначены кронштейны на остове тягового двигателя</w:t>
      </w:r>
      <w:r w:rsidR="0042334C">
        <w:t>;</w:t>
      </w:r>
    </w:p>
    <w:p w:rsidR="00263C92" w:rsidRDefault="00296FCC" w:rsidP="00263C92">
      <w:r>
        <w:t>2)</w:t>
      </w:r>
      <w:r w:rsidR="005B1F1C">
        <w:t xml:space="preserve"> </w:t>
      </w:r>
      <w:r w:rsidR="00442D13">
        <w:t>Назовите достоинства и недостатки опорно – осевого подвешивания;</w:t>
      </w:r>
    </w:p>
    <w:p w:rsidR="00610753" w:rsidRDefault="00296FCC" w:rsidP="00263C92">
      <w:r>
        <w:lastRenderedPageBreak/>
        <w:t>3)</w:t>
      </w:r>
      <w:r w:rsidR="008D1502">
        <w:t xml:space="preserve"> </w:t>
      </w:r>
      <w:r w:rsidR="0042334C">
        <w:t>Что представляет собой  опорно-осевое подвешивание ТЭД;</w:t>
      </w:r>
    </w:p>
    <w:p w:rsidR="00610753" w:rsidRDefault="008D1502" w:rsidP="00263C92">
      <w:r>
        <w:t xml:space="preserve">4) </w:t>
      </w:r>
      <w:r w:rsidR="00952E00">
        <w:t xml:space="preserve">Какая неисправность подвешивания ТЭД приводит к износу зубчатой </w:t>
      </w:r>
      <w:proofErr w:type="gramStart"/>
      <w:r w:rsidR="00952E00">
        <w:t xml:space="preserve">передачи </w:t>
      </w:r>
      <w:r w:rsidR="001D6A35">
        <w:t>;</w:t>
      </w:r>
      <w:proofErr w:type="gramEnd"/>
    </w:p>
    <w:p w:rsidR="00263C92" w:rsidRDefault="00263C92" w:rsidP="00263C92"/>
    <w:p w:rsidR="00263C92" w:rsidRDefault="00263C92" w:rsidP="00903FE5">
      <w:pPr>
        <w:pStyle w:val="a4"/>
        <w:shd w:val="clear" w:color="auto" w:fill="FFFFFF"/>
        <w:spacing w:before="120" w:beforeAutospacing="0" w:after="120" w:afterAutospacing="0"/>
        <w:ind w:left="120" w:right="450"/>
        <w:rPr>
          <w:rFonts w:ascii="Verdana" w:hAnsi="Verdana"/>
          <w:color w:val="424242"/>
          <w:sz w:val="23"/>
          <w:szCs w:val="23"/>
        </w:rPr>
      </w:pPr>
    </w:p>
    <w:sectPr w:rsidR="0026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07E67"/>
    <w:multiLevelType w:val="hybridMultilevel"/>
    <w:tmpl w:val="EB0A9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006A3"/>
    <w:multiLevelType w:val="hybridMultilevel"/>
    <w:tmpl w:val="EB0A9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F0"/>
    <w:rsid w:val="00035F68"/>
    <w:rsid w:val="000E025D"/>
    <w:rsid w:val="00101C41"/>
    <w:rsid w:val="00125C47"/>
    <w:rsid w:val="001C27CA"/>
    <w:rsid w:val="001D6A35"/>
    <w:rsid w:val="00263C92"/>
    <w:rsid w:val="00296FCC"/>
    <w:rsid w:val="00365155"/>
    <w:rsid w:val="0042334C"/>
    <w:rsid w:val="00442D13"/>
    <w:rsid w:val="004C39AF"/>
    <w:rsid w:val="005178C2"/>
    <w:rsid w:val="005B1F1C"/>
    <w:rsid w:val="00610753"/>
    <w:rsid w:val="00636380"/>
    <w:rsid w:val="00735ECA"/>
    <w:rsid w:val="007D39E3"/>
    <w:rsid w:val="008D1502"/>
    <w:rsid w:val="00903FE5"/>
    <w:rsid w:val="00952E00"/>
    <w:rsid w:val="009534EB"/>
    <w:rsid w:val="00997F7A"/>
    <w:rsid w:val="00A13DB2"/>
    <w:rsid w:val="00D931F0"/>
    <w:rsid w:val="00F75823"/>
    <w:rsid w:val="00FD39D3"/>
    <w:rsid w:val="00F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962C"/>
  <w15:docId w15:val="{D152A599-F55B-4361-AF20-016D87AE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8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3FE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Казачков</dc:creator>
  <cp:keywords/>
  <dc:description/>
  <cp:lastModifiedBy>Сергей Казачков</cp:lastModifiedBy>
  <cp:revision>15</cp:revision>
  <dcterms:created xsi:type="dcterms:W3CDTF">2020-04-06T07:46:00Z</dcterms:created>
  <dcterms:modified xsi:type="dcterms:W3CDTF">2020-04-22T06:57:00Z</dcterms:modified>
</cp:coreProperties>
</file>