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6A" w:rsidRDefault="002F596A" w:rsidP="002F596A">
      <w:pPr>
        <w:pStyle w:val="a3"/>
        <w:spacing w:after="240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Тема №</w:t>
      </w:r>
      <w:r w:rsidRPr="002F596A">
        <w:rPr>
          <w:rFonts w:ascii="Times New Roman" w:hAnsi="Times New Roman" w:cs="Times New Roman"/>
          <w:b/>
          <w:sz w:val="28"/>
          <w:szCs w:val="24"/>
          <w:lang w:eastAsia="ru-RU"/>
        </w:rPr>
        <w:t>45-46. Русское литературное зарубежье 1920-1990-х годов</w:t>
      </w:r>
    </w:p>
    <w:p w:rsidR="00243313" w:rsidRPr="00243313" w:rsidRDefault="00243313" w:rsidP="00243313">
      <w:pPr>
        <w:pStyle w:val="a3"/>
        <w:ind w:firstLine="567"/>
        <w:rPr>
          <w:rFonts w:ascii="Times New Roman" w:hAnsi="Times New Roman" w:cs="Times New Roman"/>
          <w:b/>
          <w:lang w:eastAsia="ru-RU"/>
        </w:rPr>
      </w:pPr>
      <w:r w:rsidRPr="00243313">
        <w:rPr>
          <w:rFonts w:ascii="Times New Roman" w:hAnsi="Times New Roman" w:cs="Times New Roman"/>
          <w:b/>
          <w:lang w:eastAsia="ru-RU"/>
        </w:rPr>
        <w:t>Задани</w:t>
      </w:r>
      <w:r>
        <w:rPr>
          <w:rFonts w:ascii="Times New Roman" w:hAnsi="Times New Roman" w:cs="Times New Roman"/>
          <w:b/>
          <w:lang w:eastAsia="ru-RU"/>
        </w:rPr>
        <w:t>е</w:t>
      </w:r>
      <w:r w:rsidRPr="00243313">
        <w:rPr>
          <w:rFonts w:ascii="Times New Roman" w:hAnsi="Times New Roman" w:cs="Times New Roman"/>
          <w:b/>
          <w:lang w:eastAsia="ru-RU"/>
        </w:rPr>
        <w:t>:</w:t>
      </w:r>
    </w:p>
    <w:p w:rsidR="00243313" w:rsidRPr="00243313" w:rsidRDefault="00243313" w:rsidP="00243313">
      <w:pPr>
        <w:pStyle w:val="a3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 w:rsidRPr="00243313">
        <w:rPr>
          <w:rFonts w:ascii="Times New Roman" w:hAnsi="Times New Roman" w:cs="Times New Roman"/>
          <w:lang w:eastAsia="ru-RU"/>
        </w:rPr>
        <w:t>Внимательно изучите тему</w:t>
      </w:r>
      <w:r>
        <w:rPr>
          <w:rFonts w:ascii="Times New Roman" w:hAnsi="Times New Roman" w:cs="Times New Roman"/>
          <w:lang w:eastAsia="ru-RU"/>
        </w:rPr>
        <w:t>;</w:t>
      </w:r>
    </w:p>
    <w:p w:rsidR="00243313" w:rsidRPr="00243313" w:rsidRDefault="00243313" w:rsidP="00243313">
      <w:pPr>
        <w:pStyle w:val="a3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 w:rsidRPr="00243313">
        <w:rPr>
          <w:rFonts w:ascii="Times New Roman" w:hAnsi="Times New Roman" w:cs="Times New Roman"/>
          <w:lang w:eastAsia="ru-RU"/>
        </w:rPr>
        <w:t>Выполните практическое задание</w:t>
      </w:r>
      <w:r>
        <w:rPr>
          <w:rFonts w:ascii="Times New Roman" w:hAnsi="Times New Roman" w:cs="Times New Roman"/>
          <w:lang w:eastAsia="ru-RU"/>
        </w:rPr>
        <w:t>.</w:t>
      </w:r>
    </w:p>
    <w:p w:rsidR="002F596A" w:rsidRPr="002F596A" w:rsidRDefault="002F596A" w:rsidP="00243313">
      <w:pPr>
        <w:pStyle w:val="a3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5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Литература русского зарубежья</w:t>
      </w:r>
      <w:r w:rsidRPr="002F596A">
        <w:rPr>
          <w:rFonts w:ascii="Times New Roman" w:hAnsi="Times New Roman" w:cs="Times New Roman"/>
          <w:sz w:val="24"/>
          <w:szCs w:val="24"/>
          <w:lang w:eastAsia="ru-RU"/>
        </w:rPr>
        <w:t> — ветвь </w:t>
      </w:r>
      <w:hyperlink r:id="rId7" w:tooltip="Русская литература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русской литературы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 возникшая после 1917 года за пределами </w:t>
      </w:r>
      <w:hyperlink r:id="rId8" w:tooltip="Советская Россия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Советской России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hyperlink r:id="rId9" w:tooltip="СССР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СССР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F596A" w:rsidRPr="002F596A" w:rsidRDefault="002F596A" w:rsidP="002F59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596A">
        <w:rPr>
          <w:rFonts w:ascii="Times New Roman" w:hAnsi="Times New Roman" w:cs="Times New Roman"/>
          <w:sz w:val="24"/>
          <w:szCs w:val="24"/>
          <w:lang w:eastAsia="ru-RU"/>
        </w:rPr>
        <w:t xml:space="preserve">Литература русского зарубежья делится на </w:t>
      </w:r>
      <w:r w:rsidRPr="002F596A">
        <w:rPr>
          <w:rFonts w:ascii="Times New Roman" w:hAnsi="Times New Roman" w:cs="Times New Roman"/>
          <w:b/>
          <w:sz w:val="24"/>
          <w:szCs w:val="24"/>
          <w:lang w:eastAsia="ru-RU"/>
        </w:rPr>
        <w:t>три периода</w:t>
      </w:r>
      <w:r w:rsidRPr="002F596A">
        <w:rPr>
          <w:rFonts w:ascii="Times New Roman" w:hAnsi="Times New Roman" w:cs="Times New Roman"/>
          <w:sz w:val="24"/>
          <w:szCs w:val="24"/>
          <w:lang w:eastAsia="ru-RU"/>
        </w:rPr>
        <w:t>, соответствующие трём волнам в истории русской эмиграции:</w:t>
      </w:r>
    </w:p>
    <w:p w:rsidR="002F596A" w:rsidRPr="002F596A" w:rsidRDefault="002F596A" w:rsidP="002F59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596A">
        <w:rPr>
          <w:rFonts w:ascii="Times New Roman" w:hAnsi="Times New Roman" w:cs="Times New Roman"/>
          <w:sz w:val="24"/>
          <w:szCs w:val="24"/>
          <w:lang w:eastAsia="ru-RU"/>
        </w:rPr>
        <w:t>1918—1940 годы — первая волна,</w:t>
      </w:r>
    </w:p>
    <w:p w:rsidR="002F596A" w:rsidRPr="002F596A" w:rsidRDefault="002F596A" w:rsidP="002F59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596A">
        <w:rPr>
          <w:rFonts w:ascii="Times New Roman" w:hAnsi="Times New Roman" w:cs="Times New Roman"/>
          <w:sz w:val="24"/>
          <w:szCs w:val="24"/>
          <w:lang w:eastAsia="ru-RU"/>
        </w:rPr>
        <w:t>1940—1950-е (или середина 1960-х) годы — вторая волна,</w:t>
      </w:r>
    </w:p>
    <w:p w:rsidR="002F596A" w:rsidRPr="002F596A" w:rsidRDefault="002F596A" w:rsidP="002F59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596A">
        <w:rPr>
          <w:rFonts w:ascii="Times New Roman" w:hAnsi="Times New Roman" w:cs="Times New Roman"/>
          <w:sz w:val="24"/>
          <w:szCs w:val="24"/>
          <w:lang w:eastAsia="ru-RU"/>
        </w:rPr>
        <w:t>1960 (или середина 1960-х) — 1980-е годы — третья волна.</w:t>
      </w:r>
    </w:p>
    <w:p w:rsidR="002F596A" w:rsidRPr="002F596A" w:rsidRDefault="002F596A" w:rsidP="002F59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596A">
        <w:rPr>
          <w:rFonts w:ascii="Times New Roman" w:hAnsi="Times New Roman" w:cs="Times New Roman"/>
          <w:sz w:val="24"/>
          <w:szCs w:val="24"/>
          <w:lang w:eastAsia="ru-RU"/>
        </w:rPr>
        <w:t>Социальные и культурные обстоятельства каждой волны оказывали непосредственное влияние на развитие литературы русского зарубежья и её жанров.</w:t>
      </w:r>
    </w:p>
    <w:p w:rsidR="002F596A" w:rsidRPr="002F596A" w:rsidRDefault="002F596A" w:rsidP="002F596A">
      <w:pPr>
        <w:pStyle w:val="a3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596A">
        <w:rPr>
          <w:rFonts w:ascii="Times New Roman" w:hAnsi="Times New Roman" w:cs="Times New Roman"/>
          <w:b/>
          <w:sz w:val="24"/>
          <w:szCs w:val="24"/>
          <w:lang w:eastAsia="ru-RU"/>
        </w:rPr>
        <w:t>Первая волна эмиграции (1918—1940)</w:t>
      </w:r>
    </w:p>
    <w:p w:rsidR="002F596A" w:rsidRPr="002F596A" w:rsidRDefault="002F596A" w:rsidP="002F59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596A">
        <w:rPr>
          <w:rFonts w:ascii="Times New Roman" w:hAnsi="Times New Roman" w:cs="Times New Roman"/>
          <w:sz w:val="24"/>
          <w:szCs w:val="24"/>
          <w:lang w:eastAsia="ru-RU"/>
        </w:rPr>
        <w:t>После </w:t>
      </w:r>
      <w:hyperlink r:id="rId10" w:tooltip="Революция 1917 года в России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революции 1917 года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 в связи со сложившейся политической обстановкой из страны отъезжало большое количество граждан, которые стали создавать за рубежом «вторую Россию». Начавшаяся в 1918 году первая волна русской эмиграции была массовым явлением (более двух миллионов эмигрантов) и продолжалась до начала </w:t>
      </w:r>
      <w:hyperlink r:id="rId11" w:tooltip="Вторая мировая война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Второй мировой войны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hyperlink r:id="rId12" w:tooltip="Французская кампания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оккупации Парижа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. В этот период значительная часть русской интеллигенции (философы, писатели, художники) эмигрировали или были </w:t>
      </w:r>
      <w:hyperlink r:id="rId13" w:tooltip="Изгнание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высланы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 из страны. Одна из наиболее известных акций по высылке интеллигенции вошла в историю под названием «</w:t>
      </w:r>
      <w:hyperlink r:id="rId14" w:tooltip="Философский пароход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Философский пароход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2F596A" w:rsidRPr="002F596A" w:rsidRDefault="002F596A" w:rsidP="002F596A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F596A">
        <w:rPr>
          <w:rFonts w:ascii="Times New Roman" w:hAnsi="Times New Roman" w:cs="Times New Roman"/>
          <w:sz w:val="24"/>
          <w:szCs w:val="24"/>
          <w:lang w:eastAsia="ru-RU"/>
        </w:rPr>
        <w:t>Расселение представителей русской эмиграции происходило вокруг следующих основных центров: </w:t>
      </w:r>
      <w:hyperlink r:id="rId15" w:tooltip="Константинополь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Константинополь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16" w:tooltip="София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София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17" w:tooltip="Прага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Прага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18" w:tooltip="Берлин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Берлин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19" w:tooltip="Париж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Париж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20" w:tooltip="Харбин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Харбин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21" w:tooltip="Шанхай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Шанхай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. Эмигранты уезжали также в </w:t>
      </w:r>
      <w:hyperlink r:id="rId22" w:tooltip="Латинская Америка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Латинскую Америку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23" w:tooltip="Канада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Канаду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24" w:tooltip="Польша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Польшу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25" w:tooltip="Югославия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Югославию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26" w:tooltip="Скандинавия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Скандинавию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27" w:tooltip="Соединённые Штаты Америки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США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F596A" w:rsidRPr="002F596A" w:rsidRDefault="002F596A" w:rsidP="002F59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596A">
        <w:rPr>
          <w:rFonts w:ascii="Times New Roman" w:hAnsi="Times New Roman" w:cs="Times New Roman"/>
          <w:sz w:val="24"/>
          <w:szCs w:val="24"/>
          <w:lang w:eastAsia="ru-RU"/>
        </w:rPr>
        <w:t>Жители </w:t>
      </w:r>
      <w:hyperlink r:id="rId28" w:tooltip="Финляндия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Финляндии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29" w:tooltip="Западная Украина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Западной Украины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hyperlink r:id="rId30" w:tooltip="Прибалтика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прибалтийских государств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 оказались в положении эмигрантов, не меняя места жительства. Там тоже образовались заметные очаги русской культуры.</w:t>
      </w:r>
    </w:p>
    <w:p w:rsidR="002F596A" w:rsidRPr="002F596A" w:rsidRDefault="002F596A" w:rsidP="002F59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596A">
        <w:rPr>
          <w:rFonts w:ascii="Times New Roman" w:hAnsi="Times New Roman" w:cs="Times New Roman"/>
          <w:sz w:val="24"/>
          <w:szCs w:val="24"/>
          <w:lang w:eastAsia="ru-RU"/>
        </w:rPr>
        <w:t>Несмотря на отсутствие массового читателя и непростое материальное положение большинства писателей, русская зарубежная литература активно развивалась. Выделялось старшее поколение, которое придерживалось направления «сохранения заветов» (</w:t>
      </w:r>
      <w:hyperlink r:id="rId31" w:tooltip="Бунин, Иван Алексее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И. Бунин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32" w:tooltip="Мережковский, Дмитрий Сергее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Д. Мережковский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), младшее поколение, ценившее драматический опыт эмиграции (</w:t>
      </w:r>
      <w:hyperlink r:id="rId33" w:tooltip="Иванов, Георгий Владимиро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Г. Иванов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 «</w:t>
      </w:r>
      <w:hyperlink r:id="rId34" w:tooltip="Парижская нота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Парижская нота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»), «незамеченное поколение», писатели, осваивавшие западные традиции (</w:t>
      </w:r>
      <w:hyperlink r:id="rId35" w:tooltip="Набоков, Владимир Владимиро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В. В. Набоков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36" w:tooltip="Газданов, Гайто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Г. </w:t>
        </w:r>
        <w:proofErr w:type="spellStart"/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Газданов</w:t>
        </w:r>
        <w:proofErr w:type="spellEnd"/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2F596A" w:rsidRPr="002F596A" w:rsidRDefault="002F596A" w:rsidP="002F59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596A">
        <w:rPr>
          <w:rFonts w:ascii="Times New Roman" w:hAnsi="Times New Roman" w:cs="Times New Roman"/>
          <w:sz w:val="24"/>
          <w:szCs w:val="24"/>
          <w:lang w:eastAsia="ru-RU"/>
        </w:rPr>
        <w:t xml:space="preserve">Непосредственно в эмиграции вне Российской империи сформировались писатели (эмигрировали в детстве или ранней молодости): Г. </w:t>
      </w:r>
      <w:proofErr w:type="spellStart"/>
      <w:r w:rsidRPr="002F596A">
        <w:rPr>
          <w:rFonts w:ascii="Times New Roman" w:hAnsi="Times New Roman" w:cs="Times New Roman"/>
          <w:sz w:val="24"/>
          <w:szCs w:val="24"/>
          <w:lang w:eastAsia="ru-RU"/>
        </w:rPr>
        <w:t>Газданов</w:t>
      </w:r>
      <w:proofErr w:type="spellEnd"/>
      <w:r w:rsidRPr="002F596A">
        <w:rPr>
          <w:rFonts w:ascii="Times New Roman" w:hAnsi="Times New Roman" w:cs="Times New Roman"/>
          <w:sz w:val="24"/>
          <w:szCs w:val="24"/>
          <w:lang w:eastAsia="ru-RU"/>
        </w:rPr>
        <w:t>, В. В. Набоков, </w:t>
      </w:r>
      <w:hyperlink r:id="rId37" w:tooltip="Поплавский, Борис Юлиано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Б. Поплавский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38" w:tooltip="Берберова, Нина Николаевна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Н. Н. Берберова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39" w:tooltip="Зуров, Леонид Фёдоро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Л. </w:t>
        </w:r>
        <w:proofErr w:type="spellStart"/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Зуров</w:t>
        </w:r>
        <w:proofErr w:type="spellEnd"/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40" w:tooltip="Кузнецова, Галина Николаевна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Г. Кузнецова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41" w:tooltip="Варшавский, Владимир Сергее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В. Варшавский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42" w:tooltip="Смоленский, Владимир Алексее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В. А. Смоленский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43" w:tooltip="Юрий Фельзен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Ю. </w:t>
        </w:r>
        <w:proofErr w:type="spellStart"/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Фельзен</w:t>
        </w:r>
        <w:proofErr w:type="spellEnd"/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44" w:tooltip="Яновский, Василий Семёно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В. С. Яновский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45" w:tooltip="Кнорринг, Ирина Николаевна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И. </w:t>
        </w:r>
        <w:proofErr w:type="spellStart"/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Кнорринг</w:t>
        </w:r>
        <w:proofErr w:type="spellEnd"/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46" w:tooltip="Каратеев, Михаил Дмитрие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М. Д. </w:t>
        </w:r>
        <w:proofErr w:type="spellStart"/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Каратеев</w:t>
        </w:r>
        <w:proofErr w:type="spellEnd"/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 и др.</w:t>
      </w:r>
    </w:p>
    <w:p w:rsidR="002F596A" w:rsidRPr="002F596A" w:rsidRDefault="002F596A" w:rsidP="002F596A">
      <w:pPr>
        <w:pStyle w:val="a3"/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596A">
        <w:rPr>
          <w:rFonts w:ascii="Times New Roman" w:hAnsi="Times New Roman" w:cs="Times New Roman"/>
          <w:b/>
          <w:sz w:val="24"/>
          <w:szCs w:val="24"/>
          <w:lang w:eastAsia="ru-RU"/>
        </w:rPr>
        <w:t>Вторая волна эмиграции (1940—1950-е годы)</w:t>
      </w:r>
    </w:p>
    <w:p w:rsidR="002F596A" w:rsidRPr="002F596A" w:rsidRDefault="002F596A" w:rsidP="002F59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596A">
        <w:rPr>
          <w:rFonts w:ascii="Times New Roman" w:hAnsi="Times New Roman" w:cs="Times New Roman"/>
          <w:sz w:val="24"/>
          <w:szCs w:val="24"/>
          <w:lang w:eastAsia="ru-RU"/>
        </w:rPr>
        <w:t>В конце </w:t>
      </w:r>
      <w:hyperlink r:id="rId47" w:tooltip="Вторая мировая война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Второй мировой войны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 началась вторая волна эмиграции, которая уже не отличалась такой массовостью, как первая. Значительная её часть состояла из так называемых </w:t>
      </w:r>
      <w:hyperlink r:id="rId48" w:tooltip="Перемещённое лицо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«перемещённых лиц»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. Большая часть эмигрировала в </w:t>
      </w:r>
      <w:hyperlink r:id="rId49" w:tooltip="Германия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Германию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hyperlink r:id="rId50" w:tooltip="США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США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. Оказавшиеся в тяжёлых условиях эмиграции поэты и писатели посвящали немалую часть своего творчества теме войны, плена, </w:t>
      </w:r>
      <w:hyperlink r:id="rId51" w:tooltip="Красный террор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большевистского террора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. Среди эмигрировавших авторов — </w:t>
      </w:r>
      <w:hyperlink r:id="rId52" w:tooltip="Кленовский, Дмитрий Иосифо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Д. </w:t>
        </w:r>
        <w:proofErr w:type="spellStart"/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Кленовский</w:t>
        </w:r>
        <w:proofErr w:type="spellEnd"/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53" w:tooltip="Синкевич, Валентина Алексеевна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В. </w:t>
        </w:r>
        <w:proofErr w:type="spellStart"/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Синкевич</w:t>
        </w:r>
        <w:proofErr w:type="spellEnd"/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54" w:tooltip="Ширяев, Борис Николае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Б. Ширяев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55" w:tooltip="Моршен, Николай Николае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Н. </w:t>
        </w:r>
        <w:proofErr w:type="spellStart"/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Моршен</w:t>
        </w:r>
        <w:proofErr w:type="spellEnd"/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56" w:tooltip="Нароков, Николай Владимиро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Н. </w:t>
        </w:r>
        <w:proofErr w:type="spellStart"/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Нароков</w:t>
        </w:r>
        <w:proofErr w:type="spellEnd"/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 одним из наиболее видных поэтов второй волны критиками считается </w:t>
      </w:r>
      <w:hyperlink r:id="rId57" w:tooltip="Елагин, Иван Венедикто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И. Елагин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F596A" w:rsidRPr="002F596A" w:rsidRDefault="002F596A" w:rsidP="002F59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59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Некоторые исследователи относят ко второй волне эмиграции </w:t>
      </w:r>
      <w:hyperlink r:id="rId58" w:tooltip="Иваск, Юрий Павло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Ю. Иваска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59" w:tooltip="Чиннов, Игорь Владимиро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И. Чиннова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60" w:tooltip="Нарциссов, Борис Анатолье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Б. </w:t>
        </w:r>
        <w:proofErr w:type="spellStart"/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Нарциссова</w:t>
        </w:r>
        <w:proofErr w:type="spellEnd"/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 живших в 1920—1930-х годах в прибалтийских государствах, находившихся на окраине литературной жизни русского зарубежья.</w:t>
      </w:r>
    </w:p>
    <w:p w:rsidR="002F596A" w:rsidRPr="002F596A" w:rsidRDefault="002F596A" w:rsidP="002F596A">
      <w:pPr>
        <w:pStyle w:val="a3"/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596A">
        <w:rPr>
          <w:rFonts w:ascii="Times New Roman" w:hAnsi="Times New Roman" w:cs="Times New Roman"/>
          <w:b/>
          <w:sz w:val="24"/>
          <w:szCs w:val="24"/>
          <w:lang w:eastAsia="ru-RU"/>
        </w:rPr>
        <w:t>Третья волна эмиграции (1960—1980-е годы)</w:t>
      </w:r>
    </w:p>
    <w:p w:rsidR="002F596A" w:rsidRPr="002F596A" w:rsidRDefault="002F596A" w:rsidP="002F59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596A">
        <w:rPr>
          <w:rFonts w:ascii="Times New Roman" w:hAnsi="Times New Roman" w:cs="Times New Roman"/>
          <w:sz w:val="24"/>
          <w:szCs w:val="24"/>
          <w:lang w:eastAsia="ru-RU"/>
        </w:rPr>
        <w:t>Третья волна связана в большей степени с поколением «</w:t>
      </w:r>
      <w:hyperlink r:id="rId61" w:tooltip="Шестидесятники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шестидесятников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» и их не оправдавшимися надеждами на перемены после «</w:t>
      </w:r>
      <w:hyperlink r:id="rId62" w:tooltip="Хрущёвская оттепель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хрущёвской оттепели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». После посещения </w:t>
      </w:r>
      <w:hyperlink r:id="rId63" w:tooltip="Хрущёв, Никита Сергее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Н. С. Хрущёвым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 в 1962 году </w:t>
      </w:r>
      <w:hyperlink r:id="rId64" w:tooltip="Посещение Хрущёвым выставки авангардистов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выставки художников-авангардистов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 начался период гонений на творческую интеллигенцию и ограничений свобод. В 1966 году был выслан первый писатель — </w:t>
      </w:r>
      <w:hyperlink r:id="rId65" w:tooltip="Тарсис, Валерий Яковле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В. </w:t>
        </w:r>
        <w:proofErr w:type="spellStart"/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Тарсис</w:t>
        </w:r>
        <w:proofErr w:type="spellEnd"/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. Многие деятели науки и культуры стали выезжать из страны после изгнания </w:t>
      </w:r>
      <w:hyperlink r:id="rId66" w:tooltip="Солженицын, Александр Исае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А. Солженицына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 в 1974 году, эмигрируя в основном в </w:t>
      </w:r>
      <w:hyperlink r:id="rId67" w:tooltip="США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США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68" w:tooltip="Франция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Францию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69" w:tooltip="Германия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Германию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70" w:tooltip="Израиль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Израиль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F596A" w:rsidRPr="002F596A" w:rsidRDefault="002F596A" w:rsidP="002F59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596A">
        <w:rPr>
          <w:rFonts w:ascii="Times New Roman" w:hAnsi="Times New Roman" w:cs="Times New Roman"/>
          <w:sz w:val="24"/>
          <w:szCs w:val="24"/>
          <w:lang w:eastAsia="ru-RU"/>
        </w:rPr>
        <w:t>Представители третьей волны отличались от «старой эмиграции», часто были склонны к </w:t>
      </w:r>
      <w:hyperlink r:id="rId71" w:tooltip="Авангард (искусство)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авангарду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72" w:tooltip="Постмодернизм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постмодернизму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 находясь под впечатлением не русской классики, а модной в 1960-х годах американской и латиноамериканской литературы, произведений </w:t>
      </w:r>
      <w:hyperlink r:id="rId73" w:tooltip="Цветаева, Марина Ивановна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М. Цветаевой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74" w:tooltip="Пастернак, Борис Леонидо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Б. Пастернака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75" w:tooltip="Платонов, Андрей Платоно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А. Платонова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. Среди крупных представителей третьей волны — </w:t>
      </w:r>
      <w:hyperlink r:id="rId76" w:tooltip="Аксёнов, Василий Павло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В. Аксёнов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77" w:tooltip="Владимов, Георгий Николае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Г. </w:t>
        </w:r>
        <w:proofErr w:type="spellStart"/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Владимов</w:t>
        </w:r>
        <w:proofErr w:type="spellEnd"/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78" w:tooltip="Войнович, Владимир Николае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В. Войнович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79" w:tooltip="Зиновьев, Александр Александро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А. Зиновьев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80" w:tooltip="Мамлеев, Юрий Виталье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Ю. </w:t>
        </w:r>
        <w:proofErr w:type="spellStart"/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Мамлеев</w:t>
        </w:r>
        <w:proofErr w:type="spellEnd"/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81" w:tooltip="Синявский, Андрей Донато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А. Синявский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82" w:tooltip="Худяков, Генрих Федорович (страница отсутствует)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Г. Худяков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 xml:space="preserve">, Э. Лимонов, А. </w:t>
      </w:r>
      <w:proofErr w:type="spellStart"/>
      <w:r w:rsidRPr="002F596A">
        <w:rPr>
          <w:rFonts w:ascii="Times New Roman" w:hAnsi="Times New Roman" w:cs="Times New Roman"/>
          <w:sz w:val="24"/>
          <w:szCs w:val="24"/>
          <w:lang w:eastAsia="ru-RU"/>
        </w:rPr>
        <w:t>Генис</w:t>
      </w:r>
      <w:proofErr w:type="spellEnd"/>
      <w:r w:rsidRPr="002F596A">
        <w:rPr>
          <w:rFonts w:ascii="Times New Roman" w:hAnsi="Times New Roman" w:cs="Times New Roman"/>
          <w:sz w:val="24"/>
          <w:szCs w:val="24"/>
          <w:lang w:eastAsia="ru-RU"/>
        </w:rPr>
        <w:t xml:space="preserve">, К. </w:t>
      </w:r>
      <w:proofErr w:type="spellStart"/>
      <w:r w:rsidRPr="002F596A">
        <w:rPr>
          <w:rFonts w:ascii="Times New Roman" w:hAnsi="Times New Roman" w:cs="Times New Roman"/>
          <w:sz w:val="24"/>
          <w:szCs w:val="24"/>
          <w:lang w:eastAsia="ru-RU"/>
        </w:rPr>
        <w:t>Кузьминский</w:t>
      </w:r>
      <w:proofErr w:type="spellEnd"/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83" w:tooltip="Довлатов, Сергей Донато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С. Довлатов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84" w:tooltip="Бродский, Иосиф Александрович" w:history="1">
        <w:r w:rsidRPr="002F596A">
          <w:rPr>
            <w:rFonts w:ascii="Times New Roman" w:hAnsi="Times New Roman" w:cs="Times New Roman"/>
            <w:sz w:val="24"/>
            <w:szCs w:val="24"/>
            <w:lang w:eastAsia="ru-RU"/>
          </w:rPr>
          <w:t>И. Бродский</w:t>
        </w:r>
      </w:hyperlink>
      <w:r w:rsidRPr="002F596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F596A" w:rsidRPr="002F596A" w:rsidRDefault="002F596A" w:rsidP="002F59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596A">
        <w:rPr>
          <w:rFonts w:ascii="Times New Roman" w:hAnsi="Times New Roman" w:cs="Times New Roman"/>
          <w:sz w:val="24"/>
          <w:szCs w:val="24"/>
          <w:lang w:eastAsia="ru-RU"/>
        </w:rPr>
        <w:t>Некоторые исследователи считают, что работы писателей первой волны эмиграции имеют большее культурное и литературное значение, чем творчество авторов второй и третьей.</w:t>
      </w:r>
    </w:p>
    <w:p w:rsidR="002F596A" w:rsidRPr="002F596A" w:rsidRDefault="002F596A" w:rsidP="002F596A">
      <w:pPr>
        <w:pStyle w:val="a3"/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596A">
        <w:rPr>
          <w:rFonts w:ascii="Times New Roman" w:hAnsi="Times New Roman" w:cs="Times New Roman"/>
          <w:b/>
          <w:sz w:val="24"/>
          <w:szCs w:val="24"/>
          <w:lang w:eastAsia="ru-RU"/>
        </w:rPr>
        <w:t>Ситуация после 1990 года</w:t>
      </w:r>
    </w:p>
    <w:p w:rsidR="002F596A" w:rsidRPr="002F596A" w:rsidRDefault="002F596A" w:rsidP="002F59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596A">
        <w:rPr>
          <w:rFonts w:ascii="Times New Roman" w:hAnsi="Times New Roman" w:cs="Times New Roman"/>
          <w:sz w:val="24"/>
          <w:szCs w:val="24"/>
          <w:lang w:eastAsia="ru-RU"/>
        </w:rPr>
        <w:t>В 1990 году был принят закон «О печати и средствах массовой информации», частично снявший причины, породившие явление литературной эмиграции. В связи с этим поднимаемый некоторыми исследователями вопрос о существовании в литературе «четвёртой волны» (1990—2010-е) является спорным.</w:t>
      </w:r>
    </w:p>
    <w:p w:rsidR="00A65973" w:rsidRDefault="00A65973" w:rsidP="002F59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313" w:rsidRPr="00243313" w:rsidRDefault="00243313" w:rsidP="00243313">
      <w:pPr>
        <w:pStyle w:val="a3"/>
        <w:spacing w:after="24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3313">
        <w:rPr>
          <w:rFonts w:ascii="Times New Roman" w:hAnsi="Times New Roman" w:cs="Times New Roman"/>
          <w:b/>
          <w:i/>
          <w:sz w:val="24"/>
          <w:szCs w:val="24"/>
          <w:u w:val="single"/>
        </w:rPr>
        <w:t>Практическое задание</w:t>
      </w:r>
    </w:p>
    <w:p w:rsidR="00243313" w:rsidRDefault="00243313" w:rsidP="002F59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запись в тетради в следующем виде:</w:t>
      </w:r>
    </w:p>
    <w:p w:rsidR="00243313" w:rsidRPr="00243313" w:rsidRDefault="00243313" w:rsidP="00243313">
      <w:pPr>
        <w:pStyle w:val="a3"/>
        <w:spacing w:before="240" w:after="240"/>
        <w:ind w:firstLine="567"/>
        <w:jc w:val="both"/>
        <w:rPr>
          <w:rFonts w:ascii="Times New Roman" w:hAnsi="Times New Roman" w:cs="Times New Roman"/>
          <w:szCs w:val="24"/>
        </w:rPr>
      </w:pPr>
      <w:r w:rsidRPr="00243313">
        <w:rPr>
          <w:rFonts w:ascii="Times New Roman" w:hAnsi="Times New Roman" w:cs="Times New Roman"/>
          <w:b/>
          <w:sz w:val="24"/>
          <w:szCs w:val="24"/>
          <w:lang w:eastAsia="ru-RU"/>
        </w:rPr>
        <w:t>Русское литературное зарубежье 1920-1990-х годов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62"/>
        <w:gridCol w:w="2303"/>
        <w:gridCol w:w="3651"/>
        <w:gridCol w:w="2835"/>
      </w:tblGrid>
      <w:tr w:rsidR="00243313" w:rsidTr="00243313">
        <w:tc>
          <w:tcPr>
            <w:tcW w:w="562" w:type="dxa"/>
          </w:tcPr>
          <w:p w:rsidR="00243313" w:rsidRPr="00243313" w:rsidRDefault="00243313" w:rsidP="002433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03" w:type="dxa"/>
          </w:tcPr>
          <w:p w:rsidR="00243313" w:rsidRPr="00243313" w:rsidRDefault="00243313" w:rsidP="002433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1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периода</w:t>
            </w:r>
          </w:p>
        </w:tc>
        <w:tc>
          <w:tcPr>
            <w:tcW w:w="3651" w:type="dxa"/>
          </w:tcPr>
          <w:p w:rsidR="00243313" w:rsidRPr="00243313" w:rsidRDefault="00243313" w:rsidP="002433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1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периода</w:t>
            </w:r>
          </w:p>
        </w:tc>
        <w:tc>
          <w:tcPr>
            <w:tcW w:w="2835" w:type="dxa"/>
          </w:tcPr>
          <w:p w:rsidR="00243313" w:rsidRPr="00243313" w:rsidRDefault="00243313" w:rsidP="002433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13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Представители (поэты, писатели)</w:t>
            </w:r>
          </w:p>
        </w:tc>
      </w:tr>
      <w:tr w:rsidR="00243313" w:rsidTr="00243313">
        <w:tc>
          <w:tcPr>
            <w:tcW w:w="562" w:type="dxa"/>
          </w:tcPr>
          <w:p w:rsidR="00243313" w:rsidRDefault="00243313" w:rsidP="002F59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243313" w:rsidRDefault="00243313" w:rsidP="002F59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243313" w:rsidRDefault="00243313" w:rsidP="002F59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3313" w:rsidRDefault="00243313" w:rsidP="002F59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13" w:rsidTr="00243313">
        <w:tc>
          <w:tcPr>
            <w:tcW w:w="562" w:type="dxa"/>
          </w:tcPr>
          <w:p w:rsidR="00243313" w:rsidRDefault="00243313" w:rsidP="002F59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243313" w:rsidRDefault="00243313" w:rsidP="002F59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243313" w:rsidRDefault="00243313" w:rsidP="002F59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3313" w:rsidRDefault="00243313" w:rsidP="002F59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13" w:rsidTr="00243313">
        <w:tc>
          <w:tcPr>
            <w:tcW w:w="562" w:type="dxa"/>
          </w:tcPr>
          <w:p w:rsidR="00243313" w:rsidRDefault="00243313" w:rsidP="002F59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243313" w:rsidRDefault="00243313" w:rsidP="002F59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243313" w:rsidRDefault="00243313" w:rsidP="002F59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3313" w:rsidRDefault="00243313" w:rsidP="002F59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313" w:rsidRDefault="00243313" w:rsidP="002F59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62E2" w:rsidRDefault="009E62E2" w:rsidP="002F59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62E2" w:rsidRDefault="009E62E2" w:rsidP="002F59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62E2" w:rsidRDefault="009E62E2" w:rsidP="002F59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62E2" w:rsidRPr="009E62E2" w:rsidRDefault="009E62E2" w:rsidP="009E62E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9E62E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Тема №47-48.</w:t>
      </w:r>
      <w:r w:rsidRPr="009E62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9E62E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Особенности развития литературы </w:t>
      </w:r>
    </w:p>
    <w:p w:rsidR="009E62E2" w:rsidRPr="009E62E2" w:rsidRDefault="009E62E2" w:rsidP="009E62E2">
      <w:pPr>
        <w:shd w:val="clear" w:color="auto" w:fill="FFFFFF"/>
        <w:spacing w:after="24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9E62E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конца</w:t>
      </w:r>
      <w:proofErr w:type="gramEnd"/>
      <w:r w:rsidRPr="009E62E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1980—2000-х годов</w:t>
      </w:r>
    </w:p>
    <w:p w:rsidR="009E62E2" w:rsidRPr="009E62E2" w:rsidRDefault="009E62E2" w:rsidP="009E6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литературе конца ХХ века выделяют следующие периоды</w:t>
      </w:r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E62E2" w:rsidRPr="009E62E2" w:rsidRDefault="009E62E2" w:rsidP="009E62E2">
      <w:pPr>
        <w:numPr>
          <w:ilvl w:val="0"/>
          <w:numId w:val="4"/>
        </w:numPr>
        <w:shd w:val="clear" w:color="auto" w:fill="FFFFFF"/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перестройка</w:t>
      </w:r>
      <w:proofErr w:type="gram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(1985–1991);</w:t>
      </w:r>
    </w:p>
    <w:p w:rsidR="009E62E2" w:rsidRPr="009E62E2" w:rsidRDefault="009E62E2" w:rsidP="009E62E2">
      <w:pPr>
        <w:numPr>
          <w:ilvl w:val="0"/>
          <w:numId w:val="4"/>
        </w:numPr>
        <w:shd w:val="clear" w:color="auto" w:fill="FFFFFF"/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</w:t>
      </w:r>
      <w:proofErr w:type="gram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реформы (1991–2000).</w:t>
      </w:r>
    </w:p>
    <w:p w:rsidR="009E62E2" w:rsidRPr="009E62E2" w:rsidRDefault="009E62E2" w:rsidP="009E6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Большую роль это время, а особенно в горбачёвскую перестройку и гласность, играет публицистика.</w:t>
      </w:r>
    </w:p>
    <w:p w:rsidR="009E62E2" w:rsidRPr="009E62E2" w:rsidRDefault="009E62E2" w:rsidP="009E6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конца 80-х годов в полный голос заговорили о возвращённой литературе, к которой относят:</w:t>
      </w:r>
    </w:p>
    <w:p w:rsidR="009E62E2" w:rsidRPr="009E62E2" w:rsidRDefault="009E62E2" w:rsidP="009E62E2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произведения</w:t>
      </w:r>
      <w:proofErr w:type="gram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советских писателей, ранее не печатавшиеся по политическим причинам;</w:t>
      </w:r>
    </w:p>
    <w:p w:rsidR="009E62E2" w:rsidRPr="009E62E2" w:rsidRDefault="009E62E2" w:rsidP="009E62E2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</w:t>
      </w:r>
      <w:proofErr w:type="gram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русских писателей первой и второй волны эмиграции, которые также в СССР не публиковались.</w:t>
      </w:r>
    </w:p>
    <w:p w:rsidR="009E62E2" w:rsidRPr="009E62E2" w:rsidRDefault="009E62E2" w:rsidP="009E62E2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Литературная ситуация конца XX — начала XXI веков</w:t>
      </w:r>
    </w:p>
    <w:p w:rsidR="009E62E2" w:rsidRPr="009E62E2" w:rsidRDefault="009E62E2" w:rsidP="009E6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Девяностые годы ХХ века вошли в историю русской литературы как особый период смены эстетических, идеологических, нравственных парадигм, как глубоко перепаханное пространство всей культуры. Последнее десятилетие как рубеж веков в традиции русской истории было «обречено» стать средоточием многих динамических тенденций: итоги, противостояние культур, нарастание новых качеств, перемещающих наработанные ресурсы в следующее тысячелетие. Так было с рубежом конца ХIХ — начала ХХ веков, когда получившие мировое признание шедевры русского реализма с его вершинными фигурами «золотого века» освобождали позиции под натиском волн авангарда, модернистских исканий, целого спектра школ и направлений Серебряного века.</w:t>
      </w:r>
    </w:p>
    <w:p w:rsidR="009E62E2" w:rsidRPr="009E62E2" w:rsidRDefault="009E62E2" w:rsidP="009E6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Первая, вторая и третья «волны» эмиграции и сосредоточение творческой интеллигенции в различных странах мира создали такие центры русской эмиграции, как Русский Берлин, Русский Париж, Русская Прага, Русская Америка, Русский Восток. Это сотни имен поэтов, писателей, деятелей различных областей культуры и искусства, которые продолжали творчески работать вне родины. У некоторых этот процесс длился пятьдесят и более лет. Вернувшись с конца 1980-х годов в общее пространство русской литературы, произведения эмиграции вступили в активное взаимодействие с общим эволюционным потоком русской литературы и культуры. Кроме того, раскрыв цензурные досье и сокровенные писательские архивы, отечественная литература ощутила себя предельно обогащенной за счет запрещенной, «потаенной» и иной отринутой литературы. Сейчас трудно себе представить, что по данному разряду числились, например, романы А. Платонова «Котлован» и «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Чевенгур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антиутопия Е. Замятина «Мы», повесть Б. Пильняка «Красное дерево», роман О. 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Форш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«Сумасшедший корабль», М. Булгакова «Мастер и Маргарита», Б. Пастернака «Доктор Живаго», «Реквием» и «Поэма без героя» А. Ахматовой и многое другое.</w:t>
      </w:r>
    </w:p>
    <w:p w:rsidR="009E62E2" w:rsidRPr="009E62E2" w:rsidRDefault="009E62E2" w:rsidP="009E6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в недрах современного литературного процесса рождены или реанимированы такие явления, направления, как авангард и 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поставангард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модерн и постмодерн, сюрреализм, импрессионизм, 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неосентиментализм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концептуализм и т.д. Картина современного литературного развития предстает перед глазами в виде непредсказуемого соседства реалистов А. Солженицына и В. Маканина с постмодернистом В. Ерофеевым и литературным скандалистом Э. Лимоновым. Вместе с полученной свободой литература добровольно сложила с себя полномочия выступать в качестве рупора общественного мнения и воспитателя человеческих душ, а места положительных героев-маяков заняли бомжи, алкоголики, убийцы и представители древнейшей профессии. Современный поэт констатирует ситуацию:</w:t>
      </w:r>
    </w:p>
    <w:p w:rsidR="009E62E2" w:rsidRPr="009E62E2" w:rsidRDefault="009E62E2" w:rsidP="009E62E2">
      <w:pPr>
        <w:shd w:val="clear" w:color="auto" w:fill="FFFFFF"/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пустой плывет орех</w:t>
      </w:r>
    </w:p>
    <w:p w:rsidR="009E62E2" w:rsidRPr="009E62E2" w:rsidRDefault="009E62E2" w:rsidP="009E62E2">
      <w:pPr>
        <w:shd w:val="clear" w:color="auto" w:fill="FFFFFF"/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потоке звездного эфира,</w:t>
      </w:r>
    </w:p>
    <w:p w:rsidR="009E62E2" w:rsidRPr="009E62E2" w:rsidRDefault="009E62E2" w:rsidP="009E62E2">
      <w:pPr>
        <w:shd w:val="clear" w:color="auto" w:fill="FFFFFF"/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нет единого для всех</w:t>
      </w:r>
    </w:p>
    <w:p w:rsidR="009E62E2" w:rsidRPr="009E62E2" w:rsidRDefault="009E62E2" w:rsidP="009E62E2">
      <w:pPr>
        <w:shd w:val="clear" w:color="auto" w:fill="FFFFFF"/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всем внимающего мира. (А. 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Машевский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E62E2" w:rsidRPr="009E62E2" w:rsidRDefault="009E62E2" w:rsidP="009E6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Клаустрофобия застоя обернулась в 1990-е годы всё сметающей вседозволенностью, обратной стороной страха. Учительная миссия литературы смыта этой волной. Если в 1986 году наиболее читаемые книги по опросу «Книжного обозрения»: «Улисс» Дж. Джойса, «1984» Дж. Оруэлла, «Железная женщина» Н. Берберовой, — то в 1995 году в списках бестселлеров уже иная литература: «Профессия — киллер», «Спутники волкодава», «Мент поганый».</w:t>
      </w:r>
    </w:p>
    <w:p w:rsidR="009E62E2" w:rsidRPr="009E62E2" w:rsidRDefault="009E62E2" w:rsidP="009E6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литературный процесс последних двух десятилетий характеризуется сосуществованием в едином культурном пространстве предельно разных, опирающихся на противоположные эстетические принципы направлений. Более того, наряду с </w:t>
      </w:r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произведениями, созданными за последние пятнадцать—двадцать лет, увидели свет и те, что были написаны в конце 1960-х — начале 1970-х годов, но до конца 1980-х годов оставались неопубликованными («Москва — Петушки» Венедикта Ерофеева, «Пушкинский дом» 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А.Битова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«Школа для дураков» Саши Соколова). Подспудно они оказали огромное влияние на формирование важнейших тенденций, определивших развитие именно современной литературы. Вместе с тем в конце 1980-х — начале 1990-х годов составной частью современного литературного процесса стала и литература русского зарубежья (от Набокова до Бродского). Тем самым в литературу одновременно — на равных — оказались включены произведения модернистской, постмодернистской, реалистической, 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неосентименталистской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неонатуралистической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ориентации. Однако наряду с выраженной «поляризацией» литературы значима и тенденция притяжения противоположностей. Все более прозрачной и подвижной становится граница между высокой и массовой литературой — налицо очевидное тяготение к совмещению в пределах одного текста сложных приемов письма, пришедших из элитарной литературы, и беллетристически занимательных ходов, позволяющих поддерживать сюжетный интерес (характерный пример — литературный проект Б. Акунина).</w:t>
      </w:r>
    </w:p>
    <w:p w:rsidR="009E62E2" w:rsidRPr="009E62E2" w:rsidRDefault="009E62E2" w:rsidP="009E6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Внешне сходными оказываются отдельные черты поэтики и стилистики, характеризующие произведения разных литературных течений. </w:t>
      </w:r>
    </w:p>
    <w:p w:rsidR="009E62E2" w:rsidRPr="009E62E2" w:rsidRDefault="009E62E2" w:rsidP="009E6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не менее, при отсутствии жестких границ, разделяющих литературные явления, современная критика выделяет несколько основных направлений и течений, определяющих литературную ситуацию последних десятилетий в России.</w:t>
      </w:r>
    </w:p>
    <w:p w:rsidR="009E62E2" w:rsidRPr="009E62E2" w:rsidRDefault="009E62E2" w:rsidP="009E6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Постмодернизм</w:t>
      </w:r>
    </w:p>
    <w:p w:rsidR="009E62E2" w:rsidRPr="009E62E2" w:rsidRDefault="009E62E2" w:rsidP="009E6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из самых влиятельных культурных явлений второй половины XX века — постмодернизм, в русской литературе его появление относится к началу 1970-х годов. Лишь в конце 1980-х годов о постмодернизме стало возможным говорить, как о неотменяемой литературной и культурной данности, а к началу XXI века приходится уже констатировать завершение «эпохи постмодерна». Постмодернизм непосредственно связан с самими принципами мировосприятия, которые проявляют себя не только в художественной культуре, но и в науке (философии, литературоведении, культурологии), и в разных сферах социальной жизни (реклама и PR-технологии). Точнее было бы определить постмодернизм как комплекс мировоззренческих установок и эстетических принципов, причем оппозиционных к традиционной, классической картине мира и способам ее представления в произведениях искусства. Наиболее характерные определения, которыми сопровождается понятие «реальность» в эстетике постмодернизма, — хаотичная, изменчивая, текучая, незавершенная, фрагментарная. Мир — «развеянные звенья» бытия, складывающиеся в причудливые, а подчас абсурдные узоры человеческих жизней или во временно застывшую картинку в калейдоскопе всеобщей истории. «Распалась связь времен», исчерпала себя линейная последовательность событий, связанных жесткими причинно-следственными отношениями, и отсюда — виртуальная история России в романе «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Кысь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Т. Толстой, или виртуальная Гражданская война в романе В. Пелевина «Чапаев и Пустота», или заново сконструированная история коронации последнего российского императора в романе Б. Акунина «Коронация». Незыблемые универсальные ценности утрачивают в постмодернистской картине мира статус аксиомы. Все относительно. Девизом постмодернизма могла бы стать поговорка «я — не я»: при отсутствии абсолютных величин ни автор, ни повествователь, ни герой не несут ответственности за все сказанное; текст делается обратимым — пародийность и ироничность становятся «интонационными нормами», позволяющими придать ровно противоположный смыл тому, что строчку назад утверждалось.</w:t>
      </w:r>
    </w:p>
    <w:p w:rsidR="009E62E2" w:rsidRPr="009E62E2" w:rsidRDefault="009E62E2" w:rsidP="009E6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авторства также понимается по-иному в сравнении с классической эстетикой: автор — не творец, а «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скриптор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— он всего лишь фиксирует, заносит на бумагу очередную словесную «вариацию» на бесконечно звучащие в культуре темы. </w:t>
      </w:r>
    </w:p>
    <w:p w:rsidR="009E62E2" w:rsidRPr="009E62E2" w:rsidRDefault="009E62E2" w:rsidP="009E6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Отрицательно высказывался о постмодернизме как «опасном культурном явлении» А. Солженицын: «Философия постмодернизма размонтировала современный мир до </w:t>
      </w:r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полной идеологической структурности, до мировоззренческого распада, до отсутствия любых внятных мыслей, до состояния кладбища, где нет ничего живого, но любая вещь или идея издает запах тлена». </w:t>
      </w:r>
    </w:p>
    <w:p w:rsidR="009E62E2" w:rsidRPr="009E62E2" w:rsidRDefault="009E62E2" w:rsidP="009E6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Реализм</w:t>
      </w:r>
    </w:p>
    <w:p w:rsidR="009E62E2" w:rsidRPr="009E62E2" w:rsidRDefault="009E62E2" w:rsidP="009E6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Реализм как литературное направление в эпоху постмодернизма претерпевает значительные изменения. Реалисты по-прежнему исходят из представления о том, что в мире есть смысл — только его надо найти. Личность по-прежнему обусловлена внешними, в том числе социальными, обстоятельствами, формирующими духовно-интеллектуальный мир человека. Однако обстоятельства эти не универсальны, как нет и унифицированных представлений о социально-историческом развитии, а «отсутствие... единой концепции «правды» стало главной проблемой, с которой столкнулся реализм …90-х». Доля «нереалистических» мотивировок, определяющих развитие сюжета или формирование характера героя, становится все заметнее. Рядом с эмпирическим миром появляется аллегорический, притчевый, метафизический (например, в произведениях 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В.Астафьева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Ф.Искандера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А.Кима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«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Жизнеподобие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перестает быть главной характеристикой реалистического письма; легенда, миф, откровение, философская утопия органично соединяются с принципами реалистического познания действительности. Документальная «правда жизни» вытесняется в тематически ограниченные сферы литературы, воссоздающей жизнь того или иного «локального социума», — будь то «армейские хроники» 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О.Ермакова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О.Хандуся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Терехова или новые деревенские» истории 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А.Варламова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(«Домик в деревне»). Однако наиболее отчетливо тяготение к буквально понятой реалистической традиции проявляется в массовом «криминальном чтиве» — детективах и «милицейских» романах А. Марининой, Ф. 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Незнанского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Ч. Абдуллаева и др. Реалистическая типизация доводится до схематичной 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типажности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героев, экзистенциальные основания, обеспечивающие устойчивость мира «наших» или «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ненаших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редуцируются до набора из трех-четырех жизненных истин, а сюжетная «загадка», связывающая события и персонажей, обязательно разрешается.</w:t>
      </w:r>
    </w:p>
    <w:p w:rsidR="009E62E2" w:rsidRPr="009E62E2" w:rsidRDefault="009E62E2" w:rsidP="009E6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Традиционно маргинальные сферы реальности (тюремный быт, ночная жизнь улиц, «будни» мусорной свалки) и маргинальные герои, «выпавшие» из привычной социальной иерархии (бомжи, проститутки, воры, убийцы), стали основными объектами изображения в 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неонатурализме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Истоки его — в "натуральной школе» русского реализма XIX века, с ее установкой на воссоздание любых сторон жизни и отсутствием тематических ограничений (отсюда — актуализация в 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неонатурализме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«физиологического» спектра литературной тематики: алкоголизм, сексуальное вожделение, насилие, болезнь и смерть). Показательно, что жизнь «дна» интерпретируется не как «другая» жизнь, а как обнаженная в своей абсурдности и жестокости обыденность: зона, армия или городская помойка — это социум в «миниатюре», в нем действуют те же законы, что и в «нормальном» мире. Впрочем, граница между мирами условна и проницаема, и «нормальная» повседневность часто выглядит лишь внешне «облагороженной» версией «свалки». Характерные образцы 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неонатуралистической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прозы — повести, «Казенная сказка» (1994) и «Карагандинские 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девятины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Повесть последних дней» (2001) 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О.Павлова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«Минус» (2001) Р. 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Сенчина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История монтировщика из провинциального театра, рассказанная Р. 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Сенчиным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отчетливо фиксирует особенности «дремотного» сознания человека, для которого «вечные вопросы» духовной жизни трансформируются в поиск «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хавчика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бухалова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«бабок», а важнейшим экзистенциальным открытием становится следующее: «Хе-хе, честно говоря, когда-то по юности я много думал и мучился идиотским вопросом: в чем смысл жизни? Груду философской бредятины перечитал, сам, помню, даже пытался ответить. Теории разрабатывал. Недавно лишь понял, что смысл жизни — в добывании пищи... Искать смысл жизни — привилегия несмышленых подростков и исправно кушающих. Остальных же волнуют проблемы посущественней». Среди «проблем посущественней» — как найти кагор, если кругом продают только «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портвуху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и как добыть травки — но не для того, чтобы в иные, высшие, реальности переместиться, а чтобы забыться понадежнее. Бесцельная маета, пустая рутина сплошных будней, атрофия чувств и стойкое ощущение, </w:t>
      </w:r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«вообще все дерьмо одно» (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Р.Сенчин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«Афинские ночи»), — вот чем определяется утекающая в никуда жизнь современного «маленького человека».</w:t>
      </w:r>
    </w:p>
    <w:p w:rsidR="009E62E2" w:rsidRPr="009E62E2" w:rsidRDefault="009E62E2" w:rsidP="009E6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наоборот, частная жизнь, осознанная как основная ценность, становится главным предметом изображения в прозе 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неосентиментализма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«Чувствительность» новейшего времени противопоставлена апатии и скепсису постмодернизма, она миновала фазу иронии и сомнения. В сплошь фиктивном мире, основанном на рационально сконструированных абстракциях — власти, порядка, культуры, — на подлинность могут претендовать лишь чувства и телесные ощущения. Значимость их особенно высока в так называемой женской прозе (произведениях 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М.Палей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Г.Щербаковой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М.Вишневецкой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Примечательно, что 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Л.Улицкая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лауреат Букеровской премии 2001 года — выбирает в главные герои своего романа «Казус 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Кукоцкого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врача-гинеколога: ему в буквальном смысле дано вглядеться «в бездонное отверстие мира», откуда «пришло все, что есть живого, это были подлинные ворота вечности, о чем совершенно не задумывались все эти девочки, тетки, бабки, дамы...». Поиск истинных жизненных начал, «персональных» экзистенциальных опор, позволяющих человеку удержаться на виражах судьбы, определяет пафос 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неосентиментализма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62E2" w:rsidRPr="009E62E2" w:rsidRDefault="009E62E2" w:rsidP="009E6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E6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Постреализм</w:t>
      </w:r>
      <w:proofErr w:type="spellEnd"/>
    </w:p>
    <w:p w:rsidR="009E62E2" w:rsidRPr="009E62E2" w:rsidRDefault="009E62E2" w:rsidP="009E6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начала 1990-х годов в русской литературе фиксируется новый феномен, получивший определение 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постреализма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Рождается новая «парадигма художественности». В ее основе лежит универсально понимаемый принцип относительности, диалогического постижения непрерывно меняющегося мира и открытости авторской позиции по отношению к нему. Творческий метод, формирующийся на основе такой «парадигмы художественности», мы называем 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постреализмом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— пишут 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М.Липовецкий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Н.Лейдерман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Писатели-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постреалисты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а среди них называют 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Л.Петрушевскую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В.Маканина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С.Довлатова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др.— активно используют творческий инструментарий постмодернизма, который дает возможность эстетически осваивать абсурдный, агрессивный мир, проникать в его суть. 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Постреализм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настаивает на достижимости истины. Даже если на месте универсальных истин окажется пустота, у человека всегда остается возможность обретения субъективных, «частных» истин. Множеством рациональных и иррациональных связей он соединен с настоящим и прошлым (история семьи, рода, своего поселка или города). Проза 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постреализма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внимательно исследует «сложные философские коллизии, разворачивающиеся в ежедневной борьбе маленького человека» с безличным, отчужденным житейским хаосом». Частная жизнь осмысляется как уникальная «ячейка» всеобщей истории, созданная и «обустроенная» индивидуальными усилиями человека, проникнутая персональными смыслами, «прошитая» нитями самых разнообразных связей с биографиями и судьбами других людей.</w:t>
      </w:r>
    </w:p>
    <w:p w:rsidR="009E62E2" w:rsidRPr="009E62E2" w:rsidRDefault="009E62E2" w:rsidP="009E6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E6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Постпостмодернизм</w:t>
      </w:r>
      <w:proofErr w:type="spellEnd"/>
    </w:p>
    <w:p w:rsidR="009E62E2" w:rsidRPr="009E62E2" w:rsidRDefault="009E62E2" w:rsidP="009E6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Наконец, на рубеже XX и XXI веков появилось еще одно понятие, описывающее современную культурную ситуацию, — 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постпостмодернизм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 эстетическая специфика определяется, прежде всего, формированием новой художественной среды — среды «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технообразов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(термин 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А.Коклен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 отличие от традиционных «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текстообразов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они требуют интерактивного восприятия объектов культуры: созерцание, анализ, интерпретация заменяются проектной деятельностью читателя или зрителя. Любой 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технообраз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«артефакт с инструкцией»: от читателя требуется знание «способа применения» художественно-эстетического инструментария. Художественный объект «растворяется» в деятельности адресата, непрерывно трансформируясь в киберпространстве и оказываясь в прямой зависимости от конструкторских умений читателя. Происходит «переход от постмодернистской 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интертекстуальности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постпостмодернистскому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стиранию границ между текстом и реальностью как в буквальном (виртуальная 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квазиреальность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так и в переносном смысле». 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Постпостмодернизм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стать «автором» каждому — тем самым констатируя «смерть читателя», если перефразировать знаменитую формулу Ролана Барта.</w:t>
      </w:r>
    </w:p>
    <w:p w:rsidR="009E62E2" w:rsidRPr="009E62E2" w:rsidRDefault="009E62E2" w:rsidP="009E6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Проявляется тенденция к «мягким» переходам — «чужого» в «свое», иронии в лирику, хаоса в космос («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хаосмос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М.Липовецкого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«Вторичная первичность» — наиболее </w:t>
      </w:r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значимое отличие 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постпостмодернизма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его «предшественника» — постмодернизма, демонстративно обнаруживавшего свою вторичность в игровом обращении с культурными объектами. «Характерными особенностями русского варианта 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постпостмодернизма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новая искренность, новый гуманизм, новый утопизм, сочетание интереса к прошлому с открытостью будущему, 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сослагательность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Интернет значительно изменил сферу бытования литературы. Традиционно литературное пространство формировали «толстые» журналы («Новый мир», «Знамя», «Звезда», «Октябрь», «Нева», «Урал» и др.). Сейчас их роль в общественной жизни (особенно по сравнению с концом 1980-х годов) стала иной: журнальный «бум» закончился, </w:t>
      </w:r>
      <w:proofErr w:type="spellStart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литературоцентризм</w:t>
      </w:r>
      <w:proofErr w:type="spellEnd"/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прежних лет, если не веков («литература — наше все»), утратил свои позиции. «Бумажные» литературные журналы обзаводятся виртуальными «двойниками» в Сети, стремясь к доступности и открытости своих новейших материалов. Интернет как место обитания литературы резко повысил уровень интенсивности интеллектуальной жизни: в нем есть все книжные новинки, мгновенные отклики на них, анонсы очередных новинок, серьезные аналитические работы ведущих современных критиков. Сегодня литературный мир точнее всего было бы описать в категориях Борхеса: «вавилонская библиотека», «сад расходящихся тропок» — словом, всеобъемлющий Текст, свободный от времени и пространства!»</w:t>
      </w:r>
    </w:p>
    <w:p w:rsidR="009E62E2" w:rsidRPr="009E62E2" w:rsidRDefault="009E62E2" w:rsidP="009E6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Экстралингвистические факторы на рубеже XX - XXI веков вызывают эволюционные процессы в живой речи носителей языка. Прежде всего, мы наблюдаем лидирование в постсоветское время устной речи в сравнении с письменной. Если до «перестройки» письменная и устная речь развивались по существу параллельно, как бы дополняя друг друга, то теперь письменный текст отходит на второй план: сегодня для многих чтение заменяют телевидение и радио. Результатом этого является очевидное изменение нормы литературного языка под давлением разговорной стихии. Литературный язык в настоящее время испытывает сильное давление со стороны речи носителей языка, допускающих в публичной речи просторечную, диалектную и ненормативную лексику, еще недавно находившуюся под запретом. Новые условия функционирования языка, появление большого количества неподготовленных публичных выступлений приводят не только к демократизации речи, но и к резкому снижению ее культуры. Русский язык в течение XX столетия испытал на себе мощное воздействие различных экстралингвистических факторов, и сегодня этот процесс продолжается. Мы являемся свидетелями того, что происходящие в России преобразования отражаются на состоянии и путях развития русского языка. Коренные изменения в политической и экономической жизни, происходящие в России последних десятилетий, нашли своё отражение в языке, а через него и в литературе, оказав на неё гигантское воздействие.</w:t>
      </w:r>
    </w:p>
    <w:p w:rsidR="009E62E2" w:rsidRPr="009E62E2" w:rsidRDefault="009E62E2" w:rsidP="009E62E2">
      <w:pPr>
        <w:spacing w:before="240"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2E2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задание</w:t>
      </w:r>
    </w:p>
    <w:p w:rsidR="009E62E2" w:rsidRPr="009E62E2" w:rsidRDefault="009E62E2" w:rsidP="009E62E2">
      <w:pPr>
        <w:numPr>
          <w:ilvl w:val="0"/>
          <w:numId w:val="6"/>
        </w:num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2E2">
        <w:rPr>
          <w:rFonts w:ascii="Times New Roman" w:hAnsi="Times New Roman" w:cs="Times New Roman"/>
          <w:sz w:val="24"/>
          <w:szCs w:val="24"/>
        </w:rPr>
        <w:t>Внимательно изучите тему и заполните таблицу: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89"/>
        <w:gridCol w:w="3064"/>
        <w:gridCol w:w="3092"/>
      </w:tblGrid>
      <w:tr w:rsidR="009E62E2" w:rsidRPr="009E62E2" w:rsidTr="00257FAB">
        <w:tc>
          <w:tcPr>
            <w:tcW w:w="3304" w:type="dxa"/>
          </w:tcPr>
          <w:p w:rsidR="009E62E2" w:rsidRPr="009E62E2" w:rsidRDefault="009E62E2" w:rsidP="009E6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E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направление/течение</w:t>
            </w:r>
          </w:p>
        </w:tc>
        <w:tc>
          <w:tcPr>
            <w:tcW w:w="3304" w:type="dxa"/>
          </w:tcPr>
          <w:p w:rsidR="009E62E2" w:rsidRPr="009E62E2" w:rsidRDefault="009E62E2" w:rsidP="009E6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E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Характерные черты</w:t>
            </w:r>
          </w:p>
        </w:tc>
        <w:tc>
          <w:tcPr>
            <w:tcW w:w="3305" w:type="dxa"/>
          </w:tcPr>
          <w:p w:rsidR="009E62E2" w:rsidRPr="009E62E2" w:rsidRDefault="009E62E2" w:rsidP="009E6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E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Представители</w:t>
            </w:r>
          </w:p>
        </w:tc>
      </w:tr>
      <w:tr w:rsidR="009E62E2" w:rsidRPr="009E62E2" w:rsidTr="00257FAB">
        <w:tc>
          <w:tcPr>
            <w:tcW w:w="3304" w:type="dxa"/>
          </w:tcPr>
          <w:p w:rsidR="009E62E2" w:rsidRPr="009E62E2" w:rsidRDefault="009E62E2" w:rsidP="009E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9E62E2" w:rsidRPr="009E62E2" w:rsidRDefault="009E62E2" w:rsidP="009E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9E62E2" w:rsidRPr="009E62E2" w:rsidRDefault="009E62E2" w:rsidP="009E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E2" w:rsidRPr="009E62E2" w:rsidTr="00257FAB">
        <w:tc>
          <w:tcPr>
            <w:tcW w:w="3304" w:type="dxa"/>
          </w:tcPr>
          <w:p w:rsidR="009E62E2" w:rsidRPr="009E62E2" w:rsidRDefault="009E62E2" w:rsidP="009E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9E62E2" w:rsidRPr="009E62E2" w:rsidRDefault="009E62E2" w:rsidP="009E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9E62E2" w:rsidRPr="009E62E2" w:rsidRDefault="009E62E2" w:rsidP="009E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E2" w:rsidRPr="009E62E2" w:rsidTr="00257FAB">
        <w:tc>
          <w:tcPr>
            <w:tcW w:w="3304" w:type="dxa"/>
          </w:tcPr>
          <w:p w:rsidR="009E62E2" w:rsidRPr="009E62E2" w:rsidRDefault="009E62E2" w:rsidP="009E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9E62E2" w:rsidRPr="009E62E2" w:rsidRDefault="009E62E2" w:rsidP="009E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9E62E2" w:rsidRPr="009E62E2" w:rsidRDefault="009E62E2" w:rsidP="009E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2E2" w:rsidRPr="009E62E2" w:rsidRDefault="009E62E2" w:rsidP="009E62E2">
      <w:pPr>
        <w:numPr>
          <w:ilvl w:val="0"/>
          <w:numId w:val="6"/>
        </w:num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2E2">
        <w:rPr>
          <w:rFonts w:ascii="Times New Roman" w:hAnsi="Times New Roman" w:cs="Times New Roman"/>
          <w:sz w:val="24"/>
          <w:szCs w:val="24"/>
        </w:rPr>
        <w:t xml:space="preserve">Подготовьте реферат о жизни и творчестве любого писателя конца ХХ - начала ХХI века (н-р, Пелевин, Довлатов, Рыбаков и др.) – </w:t>
      </w:r>
      <w:r w:rsidRPr="009E62E2">
        <w:rPr>
          <w:rFonts w:ascii="Times New Roman" w:hAnsi="Times New Roman" w:cs="Times New Roman"/>
          <w:b/>
          <w:sz w:val="24"/>
          <w:szCs w:val="24"/>
          <w:u w:val="single"/>
        </w:rPr>
        <w:t>это допуск к дифференцированному зачету!</w:t>
      </w:r>
    </w:p>
    <w:p w:rsidR="009E62E2" w:rsidRPr="009E62E2" w:rsidRDefault="009E62E2" w:rsidP="009E62E2">
      <w:pPr>
        <w:spacing w:before="240" w:after="0"/>
        <w:ind w:left="92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2E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Выполнять всем обязательно! </w:t>
      </w:r>
      <w:r w:rsidRPr="009E62E2">
        <w:rPr>
          <w:rFonts w:ascii="Times New Roman" w:hAnsi="Times New Roman" w:cs="Times New Roman"/>
          <w:b/>
          <w:sz w:val="24"/>
          <w:szCs w:val="24"/>
        </w:rPr>
        <w:t>Выполненное задание сдадите мне в печатном виде, когда выйдете на учебу в техникум. Как оформлять реферат читайте ниже↓</w:t>
      </w:r>
    </w:p>
    <w:p w:rsidR="009E62E2" w:rsidRPr="009E62E2" w:rsidRDefault="009E62E2" w:rsidP="009E62E2">
      <w:pPr>
        <w:spacing w:before="240" w:after="0"/>
        <w:ind w:left="92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2E2" w:rsidRDefault="009E62E2" w:rsidP="009E62E2">
      <w:pPr>
        <w:spacing w:before="240" w:after="0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E62E2" w:rsidRDefault="009E62E2" w:rsidP="009E62E2">
      <w:pPr>
        <w:spacing w:before="240" w:after="0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E62E2" w:rsidRDefault="009E62E2" w:rsidP="009E62E2">
      <w:pPr>
        <w:spacing w:before="240" w:after="0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E62E2" w:rsidRDefault="009E62E2" w:rsidP="009E62E2">
      <w:pPr>
        <w:spacing w:before="240" w:after="0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E62E2" w:rsidRPr="009E62E2" w:rsidRDefault="009E62E2" w:rsidP="009E62E2">
      <w:pPr>
        <w:spacing w:before="240" w:after="0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62E2">
        <w:rPr>
          <w:rFonts w:ascii="Times New Roman" w:hAnsi="Times New Roman" w:cs="Times New Roman"/>
          <w:b/>
          <w:sz w:val="28"/>
          <w:szCs w:val="24"/>
        </w:rPr>
        <w:t>Требования к оформлению реферата</w:t>
      </w:r>
    </w:p>
    <w:p w:rsidR="009E62E2" w:rsidRPr="009E62E2" w:rsidRDefault="009E62E2" w:rsidP="009E62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E62E2">
        <w:rPr>
          <w:rFonts w:ascii="Times New Roman" w:eastAsia="Calibri" w:hAnsi="Times New Roman" w:cs="Times New Roman"/>
          <w:sz w:val="24"/>
        </w:rPr>
        <w:t xml:space="preserve">Реферат – письменный доклад по определенной теме, в котором собрана информация из одного или нескольких источников. Рефераты пишутся обычно стандартным языком, с использованием </w:t>
      </w:r>
      <w:proofErr w:type="spellStart"/>
      <w:r w:rsidRPr="009E62E2">
        <w:rPr>
          <w:rFonts w:ascii="Times New Roman" w:eastAsia="Calibri" w:hAnsi="Times New Roman" w:cs="Times New Roman"/>
          <w:sz w:val="24"/>
        </w:rPr>
        <w:t>типологизированных</w:t>
      </w:r>
      <w:proofErr w:type="spellEnd"/>
      <w:r w:rsidRPr="009E62E2">
        <w:rPr>
          <w:rFonts w:ascii="Times New Roman" w:eastAsia="Calibri" w:hAnsi="Times New Roman" w:cs="Times New Roman"/>
          <w:sz w:val="24"/>
        </w:rPr>
        <w:t xml:space="preserve"> речевых оборотов вроде: «важное значение имеет», «уделяется особое внимание», «поднимается вопрос», «делаем следующие выводы», «исследуемая проблема», «освещаемый вопрос» и т.п. К языковым и стилистическим особенностям рефератов относятся слова и обороты речи, носящие обобщающий характер, словесные клише. У рефератов особая логичность подачи материала и изъяснения мысли, определенная объективность изложения материала.  </w:t>
      </w:r>
    </w:p>
    <w:p w:rsidR="009E62E2" w:rsidRPr="009E62E2" w:rsidRDefault="009E62E2" w:rsidP="009E62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E62E2">
        <w:rPr>
          <w:rFonts w:ascii="Times New Roman" w:eastAsia="Calibri" w:hAnsi="Times New Roman" w:cs="Times New Roman"/>
          <w:b/>
          <w:sz w:val="24"/>
        </w:rPr>
        <w:t>Признаки реферата</w:t>
      </w:r>
    </w:p>
    <w:p w:rsidR="009E62E2" w:rsidRPr="009E62E2" w:rsidRDefault="009E62E2" w:rsidP="009E62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E62E2">
        <w:rPr>
          <w:rFonts w:ascii="Times New Roman" w:eastAsia="Calibri" w:hAnsi="Times New Roman" w:cs="Times New Roman"/>
          <w:sz w:val="24"/>
        </w:rPr>
        <w:t xml:space="preserve">Реферат не копирует дословно содержание первоисточника, а представляет собой новый вторичный текст, создаваемый в результате систематизации и обобщения материала первоисточника, его аналитико- синтетической переработки. Будучи вторичным текстом, реферат составляется в соответствии со всеми требованиями, предъявляемыми к связанному высказыванию: так ему присущи следующие категории: оптимальное соотношение и завершенность (смысловая и жанрово-композиционная). Для реферата отбирается информация, объективно-ценная для всех читающих, а не только для одного автора. Автор реферата не может пользоваться только ему понятными значками, пометами, сокращениями. Работа, проводимая автором для подготовки реферата должна обязательно включать самостоятельное мини-исследование, осуществляемое студентом на материале или художественных текстов по литературе, или архивных первоисточников по истории и т.п. Организация и описание исследования представляет собой очень сложный вид интеллектуальной деятельности, требующий культуры научного мышления, знания методики проведения исследования, навыков оформления научного труда и т.д. Мини-исследование раскрывается в реферате после глубокого, полного обзора научной литературы по проблеме исследования. </w:t>
      </w:r>
    </w:p>
    <w:p w:rsidR="009E62E2" w:rsidRPr="009E62E2" w:rsidRDefault="009E62E2" w:rsidP="009E62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E62E2">
        <w:rPr>
          <w:rFonts w:ascii="Times New Roman" w:eastAsia="Calibri" w:hAnsi="Times New Roman" w:cs="Times New Roman"/>
          <w:sz w:val="24"/>
        </w:rPr>
        <w:t>В зависимости от количества реферируемых источников выделяют следующие виды рефератов:</w:t>
      </w:r>
    </w:p>
    <w:p w:rsidR="009E62E2" w:rsidRPr="009E62E2" w:rsidRDefault="009E62E2" w:rsidP="009E62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E62E2">
        <w:rPr>
          <w:rFonts w:ascii="Times New Roman" w:eastAsia="Calibri" w:hAnsi="Times New Roman" w:cs="Times New Roman"/>
          <w:sz w:val="24"/>
        </w:rPr>
        <w:t xml:space="preserve"> </w:t>
      </w:r>
      <w:r w:rsidRPr="009E62E2">
        <w:rPr>
          <w:rFonts w:ascii="Times New Roman" w:eastAsia="Calibri" w:hAnsi="Times New Roman" w:cs="Times New Roman"/>
          <w:sz w:val="24"/>
        </w:rPr>
        <w:sym w:font="Symbol" w:char="F0B7"/>
      </w:r>
      <w:r w:rsidRPr="009E62E2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9E62E2">
        <w:rPr>
          <w:rFonts w:ascii="Times New Roman" w:eastAsia="Calibri" w:hAnsi="Times New Roman" w:cs="Times New Roman"/>
          <w:sz w:val="24"/>
        </w:rPr>
        <w:t>монографические</w:t>
      </w:r>
      <w:proofErr w:type="gramEnd"/>
      <w:r w:rsidRPr="009E62E2">
        <w:rPr>
          <w:rFonts w:ascii="Times New Roman" w:eastAsia="Calibri" w:hAnsi="Times New Roman" w:cs="Times New Roman"/>
          <w:sz w:val="24"/>
        </w:rPr>
        <w:t xml:space="preserve"> – рефераты, написанные на основе одного источника; </w:t>
      </w:r>
    </w:p>
    <w:p w:rsidR="009E62E2" w:rsidRPr="009E62E2" w:rsidRDefault="009E62E2" w:rsidP="009E62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E62E2">
        <w:rPr>
          <w:rFonts w:ascii="Times New Roman" w:eastAsia="Calibri" w:hAnsi="Times New Roman" w:cs="Times New Roman"/>
          <w:sz w:val="24"/>
        </w:rPr>
        <w:sym w:font="Symbol" w:char="F0B7"/>
      </w:r>
      <w:r w:rsidRPr="009E62E2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9E62E2">
        <w:rPr>
          <w:rFonts w:ascii="Times New Roman" w:eastAsia="Calibri" w:hAnsi="Times New Roman" w:cs="Times New Roman"/>
          <w:sz w:val="24"/>
        </w:rPr>
        <w:t>обзорные</w:t>
      </w:r>
      <w:proofErr w:type="gramEnd"/>
      <w:r w:rsidRPr="009E62E2">
        <w:rPr>
          <w:rFonts w:ascii="Times New Roman" w:eastAsia="Calibri" w:hAnsi="Times New Roman" w:cs="Times New Roman"/>
          <w:sz w:val="24"/>
        </w:rPr>
        <w:t xml:space="preserve"> – рефераты, созданные на основе нескольких исходных текстов, объединенных общей темой и сходными проблемами исследования. </w:t>
      </w:r>
    </w:p>
    <w:tbl>
      <w:tblPr>
        <w:tblStyle w:val="1"/>
        <w:tblW w:w="0" w:type="auto"/>
        <w:tblInd w:w="2122" w:type="dxa"/>
        <w:tblLook w:val="04A0" w:firstRow="1" w:lastRow="0" w:firstColumn="1" w:lastColumn="0" w:noHBand="0" w:noVBand="1"/>
      </w:tblPr>
      <w:tblGrid>
        <w:gridCol w:w="5807"/>
      </w:tblGrid>
      <w:tr w:rsidR="009E62E2" w:rsidRPr="009E62E2" w:rsidTr="00257FAB">
        <w:tc>
          <w:tcPr>
            <w:tcW w:w="5807" w:type="dxa"/>
          </w:tcPr>
          <w:p w:rsidR="009E62E2" w:rsidRPr="009E62E2" w:rsidRDefault="009E62E2" w:rsidP="009E62E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E62E2">
              <w:rPr>
                <w:rFonts w:ascii="Times New Roman" w:eastAsia="Calibri" w:hAnsi="Times New Roman" w:cs="Times New Roman"/>
                <w:b/>
                <w:sz w:val="24"/>
              </w:rPr>
              <w:t>Структура реферата</w:t>
            </w:r>
          </w:p>
          <w:p w:rsidR="009E62E2" w:rsidRPr="009E62E2" w:rsidRDefault="009E62E2" w:rsidP="009E62E2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E62E2">
              <w:rPr>
                <w:rFonts w:ascii="Times New Roman" w:eastAsia="Calibri" w:hAnsi="Times New Roman" w:cs="Times New Roman"/>
                <w:sz w:val="24"/>
              </w:rPr>
              <w:t>Титульный лист.</w:t>
            </w:r>
          </w:p>
          <w:p w:rsidR="009E62E2" w:rsidRPr="009E62E2" w:rsidRDefault="009E62E2" w:rsidP="009E62E2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E62E2">
              <w:rPr>
                <w:rFonts w:ascii="Times New Roman" w:eastAsia="Calibri" w:hAnsi="Times New Roman" w:cs="Times New Roman"/>
                <w:sz w:val="24"/>
              </w:rPr>
              <w:t xml:space="preserve">Оглавление. </w:t>
            </w:r>
          </w:p>
          <w:p w:rsidR="009E62E2" w:rsidRPr="009E62E2" w:rsidRDefault="009E62E2" w:rsidP="009E62E2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E62E2">
              <w:rPr>
                <w:rFonts w:ascii="Times New Roman" w:eastAsia="Calibri" w:hAnsi="Times New Roman" w:cs="Times New Roman"/>
                <w:sz w:val="24"/>
              </w:rPr>
              <w:t xml:space="preserve">Введение. </w:t>
            </w:r>
          </w:p>
          <w:p w:rsidR="009E62E2" w:rsidRPr="009E62E2" w:rsidRDefault="009E62E2" w:rsidP="009E62E2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E62E2">
              <w:rPr>
                <w:rFonts w:ascii="Times New Roman" w:eastAsia="Calibri" w:hAnsi="Times New Roman" w:cs="Times New Roman"/>
                <w:sz w:val="24"/>
              </w:rPr>
              <w:t xml:space="preserve">Основная часть. </w:t>
            </w:r>
          </w:p>
          <w:p w:rsidR="009E62E2" w:rsidRPr="009E62E2" w:rsidRDefault="009E62E2" w:rsidP="009E62E2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E62E2">
              <w:rPr>
                <w:rFonts w:ascii="Times New Roman" w:eastAsia="Calibri" w:hAnsi="Times New Roman" w:cs="Times New Roman"/>
                <w:sz w:val="24"/>
              </w:rPr>
              <w:t xml:space="preserve">Заключение. </w:t>
            </w:r>
          </w:p>
          <w:p w:rsidR="009E62E2" w:rsidRPr="009E62E2" w:rsidRDefault="009E62E2" w:rsidP="009E62E2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E62E2">
              <w:rPr>
                <w:rFonts w:ascii="Times New Roman" w:eastAsia="Calibri" w:hAnsi="Times New Roman" w:cs="Times New Roman"/>
                <w:sz w:val="24"/>
              </w:rPr>
              <w:t xml:space="preserve">Список использованной литературы. </w:t>
            </w:r>
          </w:p>
          <w:p w:rsidR="009E62E2" w:rsidRPr="009E62E2" w:rsidRDefault="009E62E2" w:rsidP="009E62E2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E62E2">
              <w:rPr>
                <w:rFonts w:ascii="Times New Roman" w:eastAsia="Calibri" w:hAnsi="Times New Roman" w:cs="Times New Roman"/>
                <w:sz w:val="24"/>
              </w:rPr>
              <w:t>Приложения.</w:t>
            </w:r>
          </w:p>
          <w:p w:rsidR="009E62E2" w:rsidRPr="009E62E2" w:rsidRDefault="009E62E2" w:rsidP="009E62E2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9E62E2" w:rsidRPr="009E62E2" w:rsidRDefault="009E62E2" w:rsidP="009E62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E62E2">
        <w:rPr>
          <w:rFonts w:ascii="Times New Roman" w:eastAsia="Calibri" w:hAnsi="Times New Roman" w:cs="Times New Roman"/>
          <w:sz w:val="24"/>
        </w:rPr>
        <w:t xml:space="preserve">Титульный лист. Является первой страницей и заполняется по строго определенным правилам. </w:t>
      </w:r>
    </w:p>
    <w:p w:rsidR="009E62E2" w:rsidRPr="009E62E2" w:rsidRDefault="009E62E2" w:rsidP="009E62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E62E2">
        <w:rPr>
          <w:rFonts w:ascii="Times New Roman" w:eastAsia="Calibri" w:hAnsi="Times New Roman" w:cs="Times New Roman"/>
          <w:sz w:val="24"/>
        </w:rPr>
        <w:t xml:space="preserve">После титульного листа помещают </w:t>
      </w:r>
      <w:r w:rsidRPr="009E62E2">
        <w:rPr>
          <w:rFonts w:ascii="Times New Roman" w:eastAsia="Calibri" w:hAnsi="Times New Roman" w:cs="Times New Roman"/>
          <w:b/>
          <w:sz w:val="24"/>
        </w:rPr>
        <w:t>оглавление</w:t>
      </w:r>
      <w:r w:rsidRPr="009E62E2">
        <w:rPr>
          <w:rFonts w:ascii="Times New Roman" w:eastAsia="Calibri" w:hAnsi="Times New Roman" w:cs="Times New Roman"/>
          <w:sz w:val="24"/>
        </w:rPr>
        <w:t xml:space="preserve">, в котором приводятся все заголовки работы и указываются страницы, с которых они начинаются. Заголовки оглавления должны точно повторять заголовки в тексте. Сокращать их или давать в другой формулировке и последовательности нельзя. Все заголовки начинаются с прописной буквы без точки на конце. Последнее слово каждого заголовка соединяют отточием (……………) с соответствующим ему номером страницы в правом столбце оглавления. </w:t>
      </w:r>
    </w:p>
    <w:p w:rsidR="009E62E2" w:rsidRPr="009E62E2" w:rsidRDefault="009E62E2" w:rsidP="009E62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9E62E2" w:rsidRPr="009E62E2" w:rsidRDefault="009E62E2" w:rsidP="009E62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E62E2">
        <w:rPr>
          <w:rFonts w:ascii="Times New Roman" w:eastAsia="Calibri" w:hAnsi="Times New Roman" w:cs="Times New Roman"/>
          <w:sz w:val="24"/>
        </w:rPr>
        <w:lastRenderedPageBreak/>
        <w:t xml:space="preserve">Заголовки одинаковых ступеней рубрикации необходимо располагать друг под другом. </w:t>
      </w:r>
    </w:p>
    <w:p w:rsidR="009E62E2" w:rsidRPr="009E62E2" w:rsidRDefault="009E62E2" w:rsidP="009E62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9E62E2" w:rsidRPr="009E62E2" w:rsidRDefault="009E62E2" w:rsidP="009E62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E62E2">
        <w:rPr>
          <w:rFonts w:ascii="Times New Roman" w:eastAsia="Calibri" w:hAnsi="Times New Roman" w:cs="Times New Roman"/>
          <w:b/>
          <w:sz w:val="24"/>
        </w:rPr>
        <w:t>Введение к реферату</w:t>
      </w:r>
      <w:r w:rsidRPr="009E62E2">
        <w:rPr>
          <w:rFonts w:ascii="Times New Roman" w:eastAsia="Calibri" w:hAnsi="Times New Roman" w:cs="Times New Roman"/>
          <w:sz w:val="24"/>
        </w:rPr>
        <w:t xml:space="preserve"> – важнейшая его часть. Здесь обычно обосновывается актуальность выбранной темы, цель и задачи, краткое содержание, указывается объект рассмотрения, приводится характеристика источников для написания работы и краткий обзор имеющейся по данной теме литературы. Актуальность предполагает оценку своевременности и социальной значимости выбранной темы, обзор литературы по теме отражает знакомство автора с имеющимися источниками, умение их систематизировать, критически рассматривать, выделять существенное, определять главное. </w:t>
      </w:r>
    </w:p>
    <w:p w:rsidR="009E62E2" w:rsidRPr="009E62E2" w:rsidRDefault="009E62E2" w:rsidP="009E62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9E62E2" w:rsidRPr="009E62E2" w:rsidRDefault="009E62E2" w:rsidP="009E62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E62E2">
        <w:rPr>
          <w:rFonts w:ascii="Times New Roman" w:eastAsia="Calibri" w:hAnsi="Times New Roman" w:cs="Times New Roman"/>
          <w:b/>
          <w:sz w:val="24"/>
        </w:rPr>
        <w:t>Основная часть.</w:t>
      </w:r>
      <w:r w:rsidRPr="009E62E2">
        <w:rPr>
          <w:rFonts w:ascii="Times New Roman" w:eastAsia="Calibri" w:hAnsi="Times New Roman" w:cs="Times New Roman"/>
          <w:sz w:val="24"/>
        </w:rPr>
        <w:t xml:space="preserve"> Основная часть реферата структурируется по главам и параграфам (пунктам и подпунктам), количество и название которых определяются автором. Содержание глав основной части должно точно соответствовать теме работы и полностью ее раскрывать. Данные главы должны показать умение студента сжато, логично и аргументировано излагать материал, обобщать, анализировать и делать логические выводы. Основная часть реферата, помимо почерпнутого из разных источников содержания, должна включать в себя собственное мнение студента и сформулированные выводы, опирающиеся на приведенные факты. </w:t>
      </w:r>
    </w:p>
    <w:p w:rsidR="009E62E2" w:rsidRPr="009E62E2" w:rsidRDefault="009E62E2" w:rsidP="009E62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E62E2">
        <w:rPr>
          <w:rFonts w:ascii="Times New Roman" w:eastAsia="Calibri" w:hAnsi="Times New Roman" w:cs="Times New Roman"/>
          <w:sz w:val="24"/>
        </w:rPr>
        <w:t xml:space="preserve"> В основной части реферата обязательными являются ссылки на авторов, чьи позиции, мнения, информация использованы в реферате. Ссылки на источники могут быть выполнены по тексту работы постранично в нижней части страницы (фамилия автора, его инициалы, полное название работы, год издания и страницы, откуда взята ссылка) или в конце цитирования - тогда достаточно указать номер литературного источника из списка использованной литературы с указанием конкретных страниц, откуда взята ссылка. (Например, (7 (номер источника в списке использованной литературы), С. 67–89). Номер литературного источника должен указываться после каждого нового отрывка текста из другого литературного источника.</w:t>
      </w:r>
    </w:p>
    <w:p w:rsidR="009E62E2" w:rsidRPr="009E62E2" w:rsidRDefault="009E62E2" w:rsidP="009E62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E62E2">
        <w:rPr>
          <w:rFonts w:ascii="Times New Roman" w:eastAsia="Calibri" w:hAnsi="Times New Roman" w:cs="Times New Roman"/>
          <w:sz w:val="24"/>
        </w:rPr>
        <w:t xml:space="preserve"> Цитирование и ссылки не должны подменять позиции автора реферата. Излишняя высокопарность, злоупотребления терминологией, объемные отступления от темы, несоразмерная растянутость отдельных глав, разделов, параграфов рассматриваются в качестве недостатков основной части реферата. </w:t>
      </w:r>
    </w:p>
    <w:p w:rsidR="009E62E2" w:rsidRPr="009E62E2" w:rsidRDefault="009E62E2" w:rsidP="009E62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9E62E2" w:rsidRPr="009E62E2" w:rsidRDefault="009E62E2" w:rsidP="009E62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E62E2">
        <w:rPr>
          <w:rFonts w:ascii="Times New Roman" w:eastAsia="Calibri" w:hAnsi="Times New Roman" w:cs="Times New Roman"/>
          <w:b/>
          <w:sz w:val="24"/>
        </w:rPr>
        <w:t>Заключительная часть</w:t>
      </w:r>
      <w:r w:rsidRPr="009E62E2">
        <w:rPr>
          <w:rFonts w:ascii="Times New Roman" w:eastAsia="Calibri" w:hAnsi="Times New Roman" w:cs="Times New Roman"/>
          <w:sz w:val="24"/>
        </w:rPr>
        <w:t xml:space="preserve"> предполагает последовательное, логически стройное изложение обобщенных выводов по рассматриваемой теме. Заключение не должно превышать объем 2 страниц и не должно слово в слово повторять уже имеющийся текст, но должно отражать собственные выводы о проделанной работе, а может быть, и о перспективах дальнейшего исследования темы. В заключении целесообразно сформулировать итоги выполненной работы, краткого и четкого изложить выводы, представить анализ степени выполнения поставленных во введении задач и указать то новое, что лично для себя студент вынес из работы над рефератом. </w:t>
      </w:r>
    </w:p>
    <w:p w:rsidR="009E62E2" w:rsidRPr="009E62E2" w:rsidRDefault="009E62E2" w:rsidP="009E62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E62E2">
        <w:rPr>
          <w:rFonts w:ascii="Times New Roman" w:eastAsia="Calibri" w:hAnsi="Times New Roman" w:cs="Times New Roman"/>
          <w:b/>
          <w:sz w:val="24"/>
        </w:rPr>
        <w:t>Список использованной литературы</w:t>
      </w:r>
      <w:r w:rsidRPr="009E62E2">
        <w:rPr>
          <w:rFonts w:ascii="Times New Roman" w:eastAsia="Calibri" w:hAnsi="Times New Roman" w:cs="Times New Roman"/>
          <w:sz w:val="24"/>
        </w:rPr>
        <w:t xml:space="preserve"> составляет одну из частей работы, отражающую самостоятельную творческую работу автора, и позволяет судить о степени фундаментальности данного реферата. В список использованной литературы необходимо внести все источники, которые были изучены студентами в процессе написания реферата. В работах используются следующие способы построения библиографических списков: по алфавиту фамилий авторов или заглавий; по тематике; по видам изданий; по характеру содержания; списки смешанного построения. Литература в списке указывается в алфавитном порядке (более распространенный вариант – фамилии авторов в алфавитном порядке), после указания фамилии и инициалов автора указывается название литературного источника без кавычек, место издания и название издательства – города Москва и Санкт-Петербург как место издания обозначаются сокращенно – М.; </w:t>
      </w:r>
      <w:proofErr w:type="gramStart"/>
      <w:r w:rsidRPr="009E62E2">
        <w:rPr>
          <w:rFonts w:ascii="Times New Roman" w:eastAsia="Calibri" w:hAnsi="Times New Roman" w:cs="Times New Roman"/>
          <w:sz w:val="24"/>
        </w:rPr>
        <w:t>СПб.,</w:t>
      </w:r>
      <w:proofErr w:type="gramEnd"/>
      <w:r w:rsidRPr="009E62E2">
        <w:rPr>
          <w:rFonts w:ascii="Times New Roman" w:eastAsia="Calibri" w:hAnsi="Times New Roman" w:cs="Times New Roman"/>
          <w:sz w:val="24"/>
        </w:rPr>
        <w:t xml:space="preserve"> название других </w:t>
      </w:r>
      <w:r w:rsidRPr="009E62E2">
        <w:rPr>
          <w:rFonts w:ascii="Times New Roman" w:eastAsia="Calibri" w:hAnsi="Times New Roman" w:cs="Times New Roman"/>
          <w:sz w:val="24"/>
        </w:rPr>
        <w:lastRenderedPageBreak/>
        <w:t xml:space="preserve">городов пишется полностью. (М.: Академия), год издания, страницы – общее количество или конкретные. </w:t>
      </w:r>
    </w:p>
    <w:p w:rsidR="009E62E2" w:rsidRPr="009E62E2" w:rsidRDefault="009E62E2" w:rsidP="009E62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9E62E2" w:rsidRPr="009E62E2" w:rsidRDefault="009E62E2" w:rsidP="009E62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E62E2">
        <w:rPr>
          <w:rFonts w:ascii="Times New Roman" w:eastAsia="Calibri" w:hAnsi="Times New Roman" w:cs="Times New Roman"/>
          <w:sz w:val="24"/>
        </w:rPr>
        <w:t xml:space="preserve">Для работ из журналов и газетных статей необходимо указать фамилию и инициалы автора, название статьи, а затем наименование источника со всеми элементами титульного листа, после чего указать номер страницы начала и конца статьи. </w:t>
      </w:r>
    </w:p>
    <w:p w:rsidR="009E62E2" w:rsidRPr="009E62E2" w:rsidRDefault="009E62E2" w:rsidP="009E62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E62E2">
        <w:rPr>
          <w:rFonts w:ascii="Times New Roman" w:eastAsia="Calibri" w:hAnsi="Times New Roman" w:cs="Times New Roman"/>
          <w:sz w:val="24"/>
        </w:rPr>
        <w:t xml:space="preserve">Для Интернет-источников необходимо указать название работы, источник работы и сайт. </w:t>
      </w:r>
    </w:p>
    <w:p w:rsidR="009E62E2" w:rsidRPr="009E62E2" w:rsidRDefault="009E62E2" w:rsidP="009E62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E62E2">
        <w:rPr>
          <w:rFonts w:ascii="Times New Roman" w:eastAsia="Calibri" w:hAnsi="Times New Roman" w:cs="Times New Roman"/>
          <w:sz w:val="24"/>
        </w:rPr>
        <w:t xml:space="preserve">После списка использованной литературы могут быть помещены различные приложения (таблицы, графики, диаграммы, иллюстрации и пр.). В приложение рекомендуется выносить информацию, которая загромождает текст реферата и мешает его логическому восприятию. В содержательной части работы эта часть материала должна быть обобщена и представлена в сжатом виде. На все приложения в тексте реферата должны быть ссылки. Каждое приложение нумеруется и оформляется с новой страницы. </w:t>
      </w:r>
    </w:p>
    <w:p w:rsidR="009E62E2" w:rsidRPr="009E62E2" w:rsidRDefault="009E62E2" w:rsidP="009E62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9E62E2" w:rsidRPr="009E62E2" w:rsidRDefault="009E62E2" w:rsidP="009E62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  <w:r w:rsidRPr="009E62E2">
        <w:rPr>
          <w:rFonts w:ascii="Times New Roman" w:eastAsia="Calibri" w:hAnsi="Times New Roman" w:cs="Times New Roman"/>
          <w:b/>
          <w:sz w:val="24"/>
        </w:rPr>
        <w:t>Требования к оформлению реферата</w:t>
      </w:r>
    </w:p>
    <w:p w:rsidR="009E62E2" w:rsidRPr="009E62E2" w:rsidRDefault="009E62E2" w:rsidP="009E62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E62E2">
        <w:rPr>
          <w:rFonts w:ascii="Times New Roman" w:eastAsia="Calibri" w:hAnsi="Times New Roman" w:cs="Times New Roman"/>
          <w:sz w:val="24"/>
        </w:rPr>
        <w:t xml:space="preserve"> Работа выполняется на компьютере (шрифт </w:t>
      </w:r>
      <w:proofErr w:type="spellStart"/>
      <w:r w:rsidRPr="009E62E2">
        <w:rPr>
          <w:rFonts w:ascii="Times New Roman" w:eastAsia="Calibri" w:hAnsi="Times New Roman" w:cs="Times New Roman"/>
          <w:sz w:val="24"/>
        </w:rPr>
        <w:t>Times</w:t>
      </w:r>
      <w:proofErr w:type="spellEnd"/>
      <w:r w:rsidRPr="009E62E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9E62E2">
        <w:rPr>
          <w:rFonts w:ascii="Times New Roman" w:eastAsia="Calibri" w:hAnsi="Times New Roman" w:cs="Times New Roman"/>
          <w:sz w:val="24"/>
        </w:rPr>
        <w:t>New</w:t>
      </w:r>
      <w:proofErr w:type="spellEnd"/>
      <w:r w:rsidRPr="009E62E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9E62E2">
        <w:rPr>
          <w:rFonts w:ascii="Times New Roman" w:eastAsia="Calibri" w:hAnsi="Times New Roman" w:cs="Times New Roman"/>
          <w:sz w:val="24"/>
        </w:rPr>
        <w:t>Roman</w:t>
      </w:r>
      <w:proofErr w:type="spellEnd"/>
      <w:r w:rsidRPr="009E62E2">
        <w:rPr>
          <w:rFonts w:ascii="Times New Roman" w:eastAsia="Calibri" w:hAnsi="Times New Roman" w:cs="Times New Roman"/>
          <w:sz w:val="24"/>
        </w:rPr>
        <w:t>, кегль (размер шрифта) 14) через 1,5 интервала с полями: верхнее, нижнее – 2; левое – 3; правое – 1,5. Отступ первой строки абзаца – 1,25. Сноски – постраничные (шрифт 12), их нумерация должна быть сквозной по всему тексту реферата. Нумерация страниц должна быть сквозной (номер не ставится на титульном листе, но в общем количестве страниц учитывается). Таблицы и рисунки встраиваются в текст работы, их нумерация должна быть сквозной по всему реферату. Они все должны иметь название и в самом тексте реферата на них должна быть ссылка. После названия таблицы и рисунка точка не ставится.</w:t>
      </w:r>
    </w:p>
    <w:p w:rsidR="009E62E2" w:rsidRPr="009E62E2" w:rsidRDefault="009E62E2" w:rsidP="009E62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9E62E2">
        <w:rPr>
          <w:rFonts w:ascii="Times New Roman" w:eastAsia="Calibri" w:hAnsi="Times New Roman" w:cs="Times New Roman"/>
          <w:sz w:val="24"/>
        </w:rPr>
        <w:t xml:space="preserve">Общее количество страниц в реферате, без учета приложений, не должно превышать 15 страниц. Значительное превышение установленного объема является недостатком работы и указывает на то, что студент не сумел отобрать и переработать необходимый материал. В приложении помещают вспомогательные или дополнительные материалы, которые загромождают текст основной части работы (таблицы, рисунки, карты, графики, неопубликованные документы, переписка и т.д.). Каждое приложение должно начинаться с новой страницы с указанием в правом верхнем углу слова «Приложение», иметь номер и тематический заголовок. При наличии в работе более одного приложения они нумеруются арабскими цифрами (без знака «№»), например, «Приложение 1». Нумерация страниц, на которых даются приложения, должна быть сквозной и продолжать общую нумерацию страниц основного текста. </w:t>
      </w:r>
    </w:p>
    <w:p w:rsidR="009E62E2" w:rsidRPr="009E62E2" w:rsidRDefault="009E62E2" w:rsidP="009E62E2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2E2" w:rsidRPr="009E62E2" w:rsidRDefault="009E62E2" w:rsidP="009E62E2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2E2" w:rsidRPr="009E62E2" w:rsidRDefault="009E62E2" w:rsidP="009E62E2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2E2" w:rsidRPr="009E62E2" w:rsidRDefault="009E62E2" w:rsidP="009E62E2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2E2" w:rsidRPr="009E62E2" w:rsidRDefault="009E62E2" w:rsidP="009E62E2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2E2" w:rsidRPr="009E62E2" w:rsidRDefault="009E62E2" w:rsidP="009E62E2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2E2" w:rsidRPr="009E62E2" w:rsidRDefault="009E62E2" w:rsidP="009E62E2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2E2" w:rsidRPr="009E62E2" w:rsidRDefault="009E62E2" w:rsidP="009E62E2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2E2" w:rsidRPr="009E62E2" w:rsidRDefault="009E62E2" w:rsidP="009E62E2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2E2" w:rsidRPr="009E62E2" w:rsidRDefault="009E62E2" w:rsidP="009E62E2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2E2" w:rsidRDefault="009E62E2" w:rsidP="009E62E2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2E2" w:rsidRDefault="009E62E2" w:rsidP="009E62E2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2E2" w:rsidRDefault="009E62E2" w:rsidP="009E62E2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2E2" w:rsidRDefault="009E62E2" w:rsidP="009E62E2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2E2" w:rsidRDefault="009E62E2" w:rsidP="009E62E2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2E2" w:rsidRDefault="009E62E2" w:rsidP="009E62E2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2E2" w:rsidRPr="009E62E2" w:rsidRDefault="009E62E2" w:rsidP="009E62E2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2E2" w:rsidRPr="009E62E2" w:rsidRDefault="009E62E2" w:rsidP="009E62E2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2E2" w:rsidRPr="009E62E2" w:rsidRDefault="009E62E2" w:rsidP="009E62E2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2E2" w:rsidRPr="009E62E2" w:rsidRDefault="009E62E2" w:rsidP="009E6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УЧРЕЖДЕНИЕ                                                                                                                            РОСТОВСКОЙ ОБЛАСТИ                                                                                 </w:t>
      </w:r>
      <w:proofErr w:type="gramStart"/>
      <w:r w:rsidRPr="009E6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proofErr w:type="gramEnd"/>
      <w:r w:rsidRPr="009E6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БАТАЙСКИЙ ТЕХНИКУМ ЖЕЛЕЗНОДОРОЖНОГО ТРАНСПОРТА И СТРОИТЕЛЬСТВА» ИМЕНИ ГЕРОЯ СОВЕТСКОГО СОЮЗА </w:t>
      </w:r>
    </w:p>
    <w:p w:rsidR="009E62E2" w:rsidRPr="009E62E2" w:rsidRDefault="009E62E2" w:rsidP="009E6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А. ПОЛОВИНКО»</w:t>
      </w:r>
    </w:p>
    <w:p w:rsidR="009E62E2" w:rsidRPr="009E62E2" w:rsidRDefault="009E62E2" w:rsidP="009E6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E62E2" w:rsidRPr="009E62E2" w:rsidRDefault="009E62E2" w:rsidP="009E6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E62E2" w:rsidRPr="009E62E2" w:rsidRDefault="009E62E2" w:rsidP="009E6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E62E2" w:rsidRPr="009E62E2" w:rsidRDefault="009E62E2" w:rsidP="009E6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E62E2" w:rsidRPr="009E62E2" w:rsidRDefault="009E62E2" w:rsidP="009E6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E62E2" w:rsidRPr="009E62E2" w:rsidRDefault="009E62E2" w:rsidP="009E6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E62E2" w:rsidRPr="009E62E2" w:rsidRDefault="009E62E2" w:rsidP="009E62E2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9E62E2" w:rsidRPr="009E62E2" w:rsidRDefault="009E62E2" w:rsidP="009E6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E62E2" w:rsidRPr="009E62E2" w:rsidRDefault="009E62E2" w:rsidP="009E6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E62E2" w:rsidRPr="009E62E2" w:rsidRDefault="009E62E2" w:rsidP="009E6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E62E2" w:rsidRPr="009E62E2" w:rsidRDefault="009E62E2" w:rsidP="009E6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E62E2" w:rsidRPr="009E62E2" w:rsidRDefault="009E62E2" w:rsidP="009E6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E62E2" w:rsidRPr="009E62E2" w:rsidRDefault="009E62E2" w:rsidP="009E62E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РЕФЕРАТ</w:t>
      </w:r>
    </w:p>
    <w:p w:rsidR="009E62E2" w:rsidRPr="009E62E2" w:rsidRDefault="009E62E2" w:rsidP="009E6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E6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9E6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тему: «Творческий путь Б. Акунина»</w:t>
      </w:r>
    </w:p>
    <w:p w:rsidR="009E62E2" w:rsidRPr="009E62E2" w:rsidRDefault="009E62E2" w:rsidP="009E6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2E2" w:rsidRPr="009E62E2" w:rsidRDefault="009E62E2" w:rsidP="009E6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2E2" w:rsidRPr="009E62E2" w:rsidRDefault="009E62E2" w:rsidP="009E62E2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2E2" w:rsidRPr="009E62E2" w:rsidRDefault="009E62E2" w:rsidP="009E62E2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2E2" w:rsidRPr="009E62E2" w:rsidRDefault="009E62E2" w:rsidP="009E62E2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2E2" w:rsidRPr="009E62E2" w:rsidRDefault="009E62E2" w:rsidP="009E62E2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Проверила: </w:t>
      </w:r>
    </w:p>
    <w:p w:rsidR="009E62E2" w:rsidRPr="009E62E2" w:rsidRDefault="009E62E2" w:rsidP="009E62E2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Строгонова Наталья Сергеевна</w:t>
      </w:r>
    </w:p>
    <w:p w:rsidR="009E62E2" w:rsidRPr="009E62E2" w:rsidRDefault="009E62E2" w:rsidP="009E62E2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Выполнил(а): </w:t>
      </w:r>
    </w:p>
    <w:p w:rsidR="009E62E2" w:rsidRPr="009E62E2" w:rsidRDefault="009E62E2" w:rsidP="009E62E2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2E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студента</w:t>
      </w:r>
    </w:p>
    <w:p w:rsidR="009E62E2" w:rsidRPr="009E62E2" w:rsidRDefault="009E62E2" w:rsidP="009E6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2E2" w:rsidRPr="009E62E2" w:rsidRDefault="009E62E2" w:rsidP="009E6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2E2" w:rsidRPr="009E62E2" w:rsidRDefault="009E62E2" w:rsidP="009E6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E62E2" w:rsidRPr="009E62E2" w:rsidRDefault="009E62E2" w:rsidP="009E62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E62E2" w:rsidRPr="009E62E2" w:rsidRDefault="009E62E2" w:rsidP="009E62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E62E2" w:rsidRPr="009E62E2" w:rsidRDefault="009E62E2" w:rsidP="009E62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E62E2" w:rsidRPr="009E62E2" w:rsidRDefault="009E62E2" w:rsidP="009E62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E62E2" w:rsidRPr="009E62E2" w:rsidRDefault="009E62E2" w:rsidP="009E62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E62E2" w:rsidRPr="009E62E2" w:rsidRDefault="009E62E2" w:rsidP="009E62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E62E2" w:rsidRPr="009E62E2" w:rsidRDefault="009E62E2" w:rsidP="009E62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E62E2" w:rsidRPr="009E62E2" w:rsidRDefault="009E62E2" w:rsidP="009E62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E62E2" w:rsidRPr="009E62E2" w:rsidRDefault="009E62E2" w:rsidP="009E6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E62E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Батайск</w:t>
      </w:r>
    </w:p>
    <w:p w:rsidR="009E62E2" w:rsidRPr="009E62E2" w:rsidRDefault="009E62E2" w:rsidP="009E6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2E2">
        <w:rPr>
          <w:rFonts w:ascii="Times New Roman" w:eastAsia="Times New Roman" w:hAnsi="Times New Roman" w:cs="Times New Roman"/>
          <w:sz w:val="28"/>
          <w:szCs w:val="28"/>
          <w:lang w:eastAsia="ru-RU"/>
        </w:rPr>
        <w:t>2020г.</w:t>
      </w:r>
    </w:p>
    <w:sectPr w:rsidR="009E62E2" w:rsidRPr="009E62E2" w:rsidSect="002F596A">
      <w:headerReference w:type="even" r:id="rId85"/>
      <w:headerReference w:type="default" r:id="rId86"/>
      <w:footerReference w:type="even" r:id="rId87"/>
      <w:footerReference w:type="default" r:id="rId88"/>
      <w:headerReference w:type="first" r:id="rId89"/>
      <w:footerReference w:type="first" r:id="rId9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3C2" w:rsidRDefault="000943C2" w:rsidP="009E62E2">
      <w:pPr>
        <w:spacing w:after="0" w:line="240" w:lineRule="auto"/>
      </w:pPr>
      <w:r>
        <w:separator/>
      </w:r>
    </w:p>
  </w:endnote>
  <w:endnote w:type="continuationSeparator" w:id="0">
    <w:p w:rsidR="000943C2" w:rsidRDefault="000943C2" w:rsidP="009E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2E2" w:rsidRDefault="009E62E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2E2" w:rsidRDefault="009E62E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2E2" w:rsidRDefault="009E62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3C2" w:rsidRDefault="000943C2" w:rsidP="009E62E2">
      <w:pPr>
        <w:spacing w:after="0" w:line="240" w:lineRule="auto"/>
      </w:pPr>
      <w:r>
        <w:separator/>
      </w:r>
    </w:p>
  </w:footnote>
  <w:footnote w:type="continuationSeparator" w:id="0">
    <w:p w:rsidR="000943C2" w:rsidRDefault="000943C2" w:rsidP="009E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2E2" w:rsidRDefault="009E62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2E2" w:rsidRDefault="009E62E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2E2" w:rsidRDefault="009E62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50900"/>
    <w:multiLevelType w:val="multilevel"/>
    <w:tmpl w:val="F97A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73934"/>
    <w:multiLevelType w:val="hybridMultilevel"/>
    <w:tmpl w:val="EF22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C6DDE"/>
    <w:multiLevelType w:val="hybridMultilevel"/>
    <w:tmpl w:val="7ADCAFB8"/>
    <w:lvl w:ilvl="0" w:tplc="C72EC0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8B6F70"/>
    <w:multiLevelType w:val="multilevel"/>
    <w:tmpl w:val="B546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6F1DC2"/>
    <w:multiLevelType w:val="hybridMultilevel"/>
    <w:tmpl w:val="C9404598"/>
    <w:lvl w:ilvl="0" w:tplc="FE2EE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87F88"/>
    <w:multiLevelType w:val="hybridMultilevel"/>
    <w:tmpl w:val="B6AA27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1F5DD3"/>
    <w:multiLevelType w:val="hybridMultilevel"/>
    <w:tmpl w:val="617C4FC2"/>
    <w:lvl w:ilvl="0" w:tplc="FE2EED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6A"/>
    <w:rsid w:val="000943C2"/>
    <w:rsid w:val="00150704"/>
    <w:rsid w:val="00243313"/>
    <w:rsid w:val="002F596A"/>
    <w:rsid w:val="007D1D00"/>
    <w:rsid w:val="009E62E2"/>
    <w:rsid w:val="00A65973"/>
    <w:rsid w:val="00DB5DCA"/>
    <w:rsid w:val="00D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D9311A-CD45-44CA-BED8-5BD937EA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96A"/>
    <w:pPr>
      <w:spacing w:after="0" w:line="240" w:lineRule="auto"/>
    </w:pPr>
  </w:style>
  <w:style w:type="table" w:styleId="a4">
    <w:name w:val="Table Grid"/>
    <w:basedOn w:val="a1"/>
    <w:uiPriority w:val="39"/>
    <w:rsid w:val="00243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9E6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E6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62E2"/>
  </w:style>
  <w:style w:type="paragraph" w:styleId="a7">
    <w:name w:val="footer"/>
    <w:basedOn w:val="a"/>
    <w:link w:val="a8"/>
    <w:uiPriority w:val="99"/>
    <w:unhideWhenUsed/>
    <w:rsid w:val="009E6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99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1417273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117454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76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33635275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2579825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8%D0%B7%D0%B3%D0%BD%D0%B0%D0%BD%D0%B8%D0%B5" TargetMode="External"/><Relationship Id="rId18" Type="http://schemas.openxmlformats.org/officeDocument/2006/relationships/hyperlink" Target="https://ru.wikipedia.org/wiki/%D0%91%D0%B5%D1%80%D0%BB%D0%B8%D0%BD" TargetMode="External"/><Relationship Id="rId26" Type="http://schemas.openxmlformats.org/officeDocument/2006/relationships/hyperlink" Target="https://ru.wikipedia.org/wiki/%D0%A1%D0%BA%D0%B0%D0%BD%D0%B4%D0%B8%D0%BD%D0%B0%D0%B2%D0%B8%D1%8F" TargetMode="External"/><Relationship Id="rId39" Type="http://schemas.openxmlformats.org/officeDocument/2006/relationships/hyperlink" Target="https://ru.wikipedia.org/wiki/%D0%97%D1%83%D1%80%D0%BE%D0%B2,_%D0%9B%D0%B5%D0%BE%D0%BD%D0%B8%D0%B4_%D0%A4%D1%91%D0%B4%D0%BE%D1%80%D0%BE%D0%B2%D0%B8%D1%87" TargetMode="External"/><Relationship Id="rId21" Type="http://schemas.openxmlformats.org/officeDocument/2006/relationships/hyperlink" Target="https://ru.wikipedia.org/wiki/%D0%A8%D0%B0%D0%BD%D1%85%D0%B0%D0%B9" TargetMode="External"/><Relationship Id="rId34" Type="http://schemas.openxmlformats.org/officeDocument/2006/relationships/hyperlink" Target="https://ru.wikipedia.org/wiki/%D0%9F%D0%B0%D1%80%D0%B8%D0%B6%D1%81%D0%BA%D0%B0%D1%8F_%D0%BD%D0%BE%D1%82%D0%B0" TargetMode="External"/><Relationship Id="rId42" Type="http://schemas.openxmlformats.org/officeDocument/2006/relationships/hyperlink" Target="https://ru.wikipedia.org/wiki/%D0%A1%D0%BC%D0%BE%D0%BB%D0%B5%D0%BD%D1%81%D0%BA%D0%B8%D0%B9,_%D0%92%D0%BB%D0%B0%D0%B4%D0%B8%D0%BC%D0%B8%D1%80_%D0%90%D0%BB%D0%B5%D0%BA%D1%81%D0%B5%D0%B5%D0%B2%D0%B8%D1%87" TargetMode="External"/><Relationship Id="rId47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50" Type="http://schemas.openxmlformats.org/officeDocument/2006/relationships/hyperlink" Target="https://ru.wikipedia.org/wiki/%D0%A1%D0%A8%D0%90" TargetMode="External"/><Relationship Id="rId55" Type="http://schemas.openxmlformats.org/officeDocument/2006/relationships/hyperlink" Target="https://ru.wikipedia.org/wiki/%D0%9C%D0%BE%D1%80%D1%88%D0%B5%D0%BD,_%D0%9D%D0%B8%D0%BA%D0%BE%D0%BB%D0%B0%D0%B9_%D0%9D%D0%B8%D0%BA%D0%BE%D0%BB%D0%B0%D0%B5%D0%B2%D0%B8%D1%87" TargetMode="External"/><Relationship Id="rId63" Type="http://schemas.openxmlformats.org/officeDocument/2006/relationships/hyperlink" Target="https://ru.wikipedia.org/wiki/%D0%A5%D1%80%D1%83%D1%89%D1%91%D0%B2,_%D0%9D%D0%B8%D0%BA%D0%B8%D1%82%D0%B0_%D0%A1%D0%B5%D1%80%D0%B3%D0%B5%D0%B5%D0%B2%D0%B8%D1%87" TargetMode="External"/><Relationship Id="rId68" Type="http://schemas.openxmlformats.org/officeDocument/2006/relationships/hyperlink" Target="https://ru.wikipedia.org/wiki/%D0%A4%D1%80%D0%B0%D0%BD%D1%86%D0%B8%D1%8F" TargetMode="External"/><Relationship Id="rId76" Type="http://schemas.openxmlformats.org/officeDocument/2006/relationships/hyperlink" Target="https://ru.wikipedia.org/wiki/%D0%90%D0%BA%D1%81%D1%91%D0%BD%D0%BE%D0%B2,_%D0%92%D0%B0%D1%81%D0%B8%D0%BB%D0%B8%D0%B9_%D0%9F%D0%B0%D0%B2%D0%BB%D0%BE%D0%B2%D0%B8%D1%87" TargetMode="External"/><Relationship Id="rId84" Type="http://schemas.openxmlformats.org/officeDocument/2006/relationships/hyperlink" Target="https://ru.wikipedia.org/wiki/%D0%91%D1%80%D0%BE%D0%B4%D1%81%D0%BA%D0%B8%D0%B9,_%D0%98%D0%BE%D1%81%D0%B8%D1%84_%D0%90%D0%BB%D0%B5%D0%BA%D1%81%D0%B0%D0%BD%D0%B4%D1%80%D0%BE%D0%B2%D0%B8%D1%87" TargetMode="External"/><Relationship Id="rId89" Type="http://schemas.openxmlformats.org/officeDocument/2006/relationships/header" Target="header3.xml"/><Relationship Id="rId7" Type="http://schemas.openxmlformats.org/officeDocument/2006/relationships/hyperlink" Target="https://ru.wikipedia.org/wiki/%D0%A0%D1%83%D1%81%D1%81%D0%BA%D0%B0%D1%8F_%D0%BB%D0%B8%D1%82%D0%B5%D1%80%D0%B0%D1%82%D1%83%D1%80%D0%B0" TargetMode="External"/><Relationship Id="rId71" Type="http://schemas.openxmlformats.org/officeDocument/2006/relationships/hyperlink" Target="https://ru.wikipedia.org/wiki/%D0%90%D0%B2%D0%B0%D0%BD%D0%B3%D0%B0%D1%80%D0%B4_(%D0%B8%D1%81%D0%BA%D1%83%D1%81%D1%81%D1%82%D0%B2%D0%BE)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E%D1%84%D0%B8%D1%8F" TargetMode="External"/><Relationship Id="rId29" Type="http://schemas.openxmlformats.org/officeDocument/2006/relationships/hyperlink" Target="https://ru.wikipedia.org/wiki/%D0%97%D0%B0%D0%BF%D0%B0%D0%B4%D0%BD%D0%B0%D1%8F_%D0%A3%D0%BA%D1%80%D0%B0%D0%B8%D0%BD%D0%B0" TargetMode="External"/><Relationship Id="rId11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24" Type="http://schemas.openxmlformats.org/officeDocument/2006/relationships/hyperlink" Target="https://ru.wikipedia.org/wiki/%D0%9F%D0%BE%D0%BB%D1%8C%D1%88%D0%B0" TargetMode="External"/><Relationship Id="rId32" Type="http://schemas.openxmlformats.org/officeDocument/2006/relationships/hyperlink" Target="https://ru.wikipedia.org/wiki/%D0%9C%D0%B5%D1%80%D0%B5%D0%B6%D0%BA%D0%BE%D0%B2%D1%81%D0%BA%D0%B8%D0%B9,_%D0%94%D0%BC%D0%B8%D1%82%D1%80%D0%B8%D0%B9_%D0%A1%D0%B5%D1%80%D0%B3%D0%B5%D0%B5%D0%B2%D0%B8%D1%87" TargetMode="External"/><Relationship Id="rId37" Type="http://schemas.openxmlformats.org/officeDocument/2006/relationships/hyperlink" Target="https://ru.wikipedia.org/wiki/%D0%9F%D0%BE%D0%BF%D0%BB%D0%B0%D0%B2%D1%81%D0%BA%D0%B8%D0%B9,_%D0%91%D0%BE%D1%80%D0%B8%D1%81_%D0%AE%D0%BB%D0%B8%D0%B0%D0%BD%D0%BE%D0%B2%D0%B8%D1%87" TargetMode="External"/><Relationship Id="rId40" Type="http://schemas.openxmlformats.org/officeDocument/2006/relationships/hyperlink" Target="https://ru.wikipedia.org/wiki/%D0%9A%D1%83%D0%B7%D0%BD%D0%B5%D1%86%D0%BE%D0%B2%D0%B0,_%D0%93%D0%B0%D0%BB%D0%B8%D0%BD%D0%B0_%D0%9D%D0%B8%D0%BA%D0%BE%D0%BB%D0%B0%D0%B5%D0%B2%D0%BD%D0%B0" TargetMode="External"/><Relationship Id="rId45" Type="http://schemas.openxmlformats.org/officeDocument/2006/relationships/hyperlink" Target="https://ru.wikipedia.org/wiki/%D0%9A%D0%BD%D0%BE%D1%80%D1%80%D0%B8%D0%BD%D0%B3,_%D0%98%D1%80%D0%B8%D0%BD%D0%B0_%D0%9D%D0%B8%D0%BA%D0%BE%D0%BB%D0%B0%D0%B5%D0%B2%D0%BD%D0%B0" TargetMode="External"/><Relationship Id="rId53" Type="http://schemas.openxmlformats.org/officeDocument/2006/relationships/hyperlink" Target="https://ru.wikipedia.org/wiki/%D0%A1%D0%B8%D0%BD%D0%BA%D0%B5%D0%B2%D0%B8%D1%87,_%D0%92%D0%B0%D0%BB%D0%B5%D0%BD%D1%82%D0%B8%D0%BD%D0%B0_%D0%90%D0%BB%D0%B5%D0%BA%D1%81%D0%B5%D0%B5%D0%B2%D0%BD%D0%B0" TargetMode="External"/><Relationship Id="rId58" Type="http://schemas.openxmlformats.org/officeDocument/2006/relationships/hyperlink" Target="https://ru.wikipedia.org/wiki/%D0%98%D0%B2%D0%B0%D1%81%D0%BA,_%D0%AE%D1%80%D0%B8%D0%B9_%D0%9F%D0%B0%D0%B2%D0%BB%D0%BE%D0%B2%D0%B8%D1%87" TargetMode="External"/><Relationship Id="rId66" Type="http://schemas.openxmlformats.org/officeDocument/2006/relationships/hyperlink" Target="https://ru.wikipedia.org/wiki/%D0%A1%D0%BE%D0%BB%D0%B6%D0%B5%D0%BD%D0%B8%D1%86%D1%8B%D0%BD,_%D0%90%D0%BB%D0%B5%D0%BA%D1%81%D0%B0%D0%BD%D0%B4%D1%80_%D0%98%D1%81%D0%B0%D0%B5%D0%B2%D0%B8%D1%87" TargetMode="External"/><Relationship Id="rId74" Type="http://schemas.openxmlformats.org/officeDocument/2006/relationships/hyperlink" Target="https://ru.wikipedia.org/wiki/%D0%9F%D0%B0%D1%81%D1%82%D0%B5%D1%80%D0%BD%D0%B0%D0%BA,_%D0%91%D0%BE%D1%80%D0%B8%D1%81_%D0%9B%D0%B5%D0%BE%D0%BD%D0%B8%D0%B4%D0%BE%D0%B2%D0%B8%D1%87" TargetMode="External"/><Relationship Id="rId79" Type="http://schemas.openxmlformats.org/officeDocument/2006/relationships/hyperlink" Target="https://ru.wikipedia.org/wiki/%D0%97%D0%B8%D0%BD%D0%BE%D0%B2%D1%8C%D0%B5%D0%B2,_%D0%90%D0%BB%D0%B5%D0%BA%D1%81%D0%B0%D0%BD%D0%B4%D1%80_%D0%90%D0%BB%D0%B5%D0%BA%D1%81%D0%B0%D0%BD%D0%B4%D1%80%D0%BE%D0%B2%D0%B8%D1%87" TargetMode="External"/><Relationship Id="rId87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s://ru.wikipedia.org/wiki/%D0%A8%D0%B5%D1%81%D1%82%D0%B8%D0%B4%D0%B5%D1%81%D1%8F%D1%82%D0%BD%D0%B8%D0%BA%D0%B8" TargetMode="External"/><Relationship Id="rId82" Type="http://schemas.openxmlformats.org/officeDocument/2006/relationships/hyperlink" Target="https://ru.wikipedia.org/w/index.php?title=%D0%A5%D1%83%D0%B4%D1%8F%D0%BA%D0%BE%D0%B2,_%D0%93%D0%B5%D0%BD%D1%80%D0%B8%D1%85_%D0%A4%D0%B5%D0%B4%D0%BE%D1%80%D0%BE%D0%B2%D0%B8%D1%87&amp;action=edit&amp;redlink=1" TargetMode="External"/><Relationship Id="rId90" Type="http://schemas.openxmlformats.org/officeDocument/2006/relationships/footer" Target="footer3.xml"/><Relationship Id="rId19" Type="http://schemas.openxmlformats.org/officeDocument/2006/relationships/hyperlink" Target="https://ru.wikipedia.org/wiki/%D0%9F%D0%B0%D1%80%D0%B8%D0%B6" TargetMode="External"/><Relationship Id="rId14" Type="http://schemas.openxmlformats.org/officeDocument/2006/relationships/hyperlink" Target="https://ru.wikipedia.org/wiki/%D0%A4%D0%B8%D0%BB%D0%BE%D1%81%D0%BE%D1%84%D1%81%D0%BA%D0%B8%D0%B9_%D0%BF%D0%B0%D1%80%D0%BE%D1%85%D0%BE%D0%B4" TargetMode="External"/><Relationship Id="rId22" Type="http://schemas.openxmlformats.org/officeDocument/2006/relationships/hyperlink" Target="https://ru.wikipedia.org/wiki/%D0%9B%D0%B0%D1%82%D0%B8%D0%BD%D1%81%D0%BA%D0%B0%D1%8F_%D0%90%D0%BC%D0%B5%D1%80%D0%B8%D0%BA%D0%B0" TargetMode="External"/><Relationship Id="rId27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30" Type="http://schemas.openxmlformats.org/officeDocument/2006/relationships/hyperlink" Target="https://ru.wikipedia.org/wiki/%D0%9F%D1%80%D0%B8%D0%B1%D0%B0%D0%BB%D1%82%D0%B8%D0%BA%D0%B0" TargetMode="External"/><Relationship Id="rId35" Type="http://schemas.openxmlformats.org/officeDocument/2006/relationships/hyperlink" Target="https://ru.wikipedia.org/wiki/%D0%9D%D0%B0%D0%B1%D0%BE%D0%BA%D0%BE%D0%B2,_%D0%92%D0%BB%D0%B0%D0%B4%D0%B8%D0%BC%D0%B8%D1%80_%D0%92%D0%BB%D0%B0%D0%B4%D0%B8%D0%BC%D0%B8%D1%80%D0%BE%D0%B2%D0%B8%D1%87" TargetMode="External"/><Relationship Id="rId43" Type="http://schemas.openxmlformats.org/officeDocument/2006/relationships/hyperlink" Target="https://ru.wikipedia.org/wiki/%D0%AE%D1%80%D0%B8%D0%B9_%D0%A4%D0%B5%D0%BB%D1%8C%D0%B7%D0%B5%D0%BD" TargetMode="External"/><Relationship Id="rId48" Type="http://schemas.openxmlformats.org/officeDocument/2006/relationships/hyperlink" Target="https://ru.wikipedia.org/wiki/%D0%9F%D0%B5%D1%80%D0%B5%D0%BC%D0%B5%D1%89%D1%91%D0%BD%D0%BD%D0%BE%D0%B5_%D0%BB%D0%B8%D1%86%D0%BE" TargetMode="External"/><Relationship Id="rId56" Type="http://schemas.openxmlformats.org/officeDocument/2006/relationships/hyperlink" Target="https://ru.wikipedia.org/wiki/%D0%9D%D0%B0%D1%80%D0%BE%D0%BA%D0%BE%D0%B2,_%D0%9D%D0%B8%D0%BA%D0%BE%D0%BB%D0%B0%D0%B9_%D0%92%D0%BB%D0%B0%D0%B4%D0%B8%D0%BC%D0%B8%D1%80%D0%BE%D0%B2%D0%B8%D1%87" TargetMode="External"/><Relationship Id="rId64" Type="http://schemas.openxmlformats.org/officeDocument/2006/relationships/hyperlink" Target="https://ru.wikipedia.org/wiki/%D0%9F%D0%BE%D1%81%D0%B5%D1%89%D0%B5%D0%BD%D0%B8%D0%B5_%D0%A5%D1%80%D1%83%D1%89%D1%91%D0%B2%D1%8B%D0%BC_%D0%B2%D1%8B%D1%81%D1%82%D0%B0%D0%B2%D0%BA%D0%B8_%D0%B0%D0%B2%D0%B0%D0%BD%D0%B3%D0%B0%D1%80%D0%B4%D0%B8%D1%81%D1%82%D0%BE%D0%B2" TargetMode="External"/><Relationship Id="rId69" Type="http://schemas.openxmlformats.org/officeDocument/2006/relationships/hyperlink" Target="https://ru.wikipedia.org/wiki/%D0%93%D0%B5%D1%80%D0%BC%D0%B0%D0%BD%D0%B8%D1%8F" TargetMode="External"/><Relationship Id="rId77" Type="http://schemas.openxmlformats.org/officeDocument/2006/relationships/hyperlink" Target="https://ru.wikipedia.org/wiki/%D0%92%D0%BB%D0%B0%D0%B4%D0%B8%D0%BC%D0%BE%D0%B2,_%D0%93%D0%B5%D0%BE%D1%80%D0%B3%D0%B8%D0%B9_%D0%9D%D0%B8%D0%BA%D0%BE%D0%BB%D0%B0%D0%B5%D0%B2%D0%B8%D1%87" TargetMode="External"/><Relationship Id="rId8" Type="http://schemas.openxmlformats.org/officeDocument/2006/relationships/hyperlink" Target="https://ru.wikipedia.org/wiki/%D0%A1%D0%BE%D0%B2%D0%B5%D1%82%D1%81%D0%BA%D0%B0%D1%8F_%D0%A0%D0%BE%D1%81%D1%81%D0%B8%D1%8F" TargetMode="External"/><Relationship Id="rId51" Type="http://schemas.openxmlformats.org/officeDocument/2006/relationships/hyperlink" Target="https://ru.wikipedia.org/wiki/%D0%9A%D1%80%D0%B0%D1%81%D0%BD%D1%8B%D0%B9_%D1%82%D0%B5%D1%80%D1%80%D0%BE%D1%80" TargetMode="External"/><Relationship Id="rId72" Type="http://schemas.openxmlformats.org/officeDocument/2006/relationships/hyperlink" Target="https://ru.wikipedia.org/wiki/%D0%9F%D0%BE%D1%81%D1%82%D0%BC%D0%BE%D0%B4%D0%B5%D1%80%D0%BD%D0%B8%D0%B7%D0%BC" TargetMode="External"/><Relationship Id="rId80" Type="http://schemas.openxmlformats.org/officeDocument/2006/relationships/hyperlink" Target="https://ru.wikipedia.org/wiki/%D0%9C%D0%B0%D0%BC%D0%BB%D0%B5%D0%B5%D0%B2,_%D0%AE%D1%80%D0%B8%D0%B9_%D0%92%D0%B8%D1%82%D0%B0%D0%BB%D1%8C%D0%B5%D0%B2%D0%B8%D1%87" TargetMode="External"/><Relationship Id="rId85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A4%D1%80%D0%B0%D0%BD%D1%86%D1%83%D0%B7%D1%81%D0%BA%D0%B0%D1%8F_%D0%BA%D0%B0%D0%BC%D0%BF%D0%B0%D0%BD%D0%B8%D1%8F" TargetMode="External"/><Relationship Id="rId17" Type="http://schemas.openxmlformats.org/officeDocument/2006/relationships/hyperlink" Target="https://ru.wikipedia.org/wiki/%D0%9F%D1%80%D0%B0%D0%B3%D0%B0" TargetMode="External"/><Relationship Id="rId25" Type="http://schemas.openxmlformats.org/officeDocument/2006/relationships/hyperlink" Target="https://ru.wikipedia.org/wiki/%D0%AE%D0%B3%D0%BE%D1%81%D0%BB%D0%B0%D0%B2%D0%B8%D1%8F" TargetMode="External"/><Relationship Id="rId33" Type="http://schemas.openxmlformats.org/officeDocument/2006/relationships/hyperlink" Target="https://ru.wikipedia.org/wiki/%D0%98%D0%B2%D0%B0%D0%BD%D0%BE%D0%B2,_%D0%93%D0%B5%D0%BE%D1%80%D0%B3%D0%B8%D0%B9_%D0%92%D0%BB%D0%B0%D0%B4%D0%B8%D0%BC%D0%B8%D1%80%D0%BE%D0%B2%D0%B8%D1%87" TargetMode="External"/><Relationship Id="rId38" Type="http://schemas.openxmlformats.org/officeDocument/2006/relationships/hyperlink" Target="https://ru.wikipedia.org/wiki/%D0%91%D0%B5%D1%80%D0%B1%D0%B5%D1%80%D0%BE%D0%B2%D0%B0,_%D0%9D%D0%B8%D0%BD%D0%B0_%D0%9D%D0%B8%D0%BA%D0%BE%D0%BB%D0%B0%D0%B5%D0%B2%D0%BD%D0%B0" TargetMode="External"/><Relationship Id="rId46" Type="http://schemas.openxmlformats.org/officeDocument/2006/relationships/hyperlink" Target="https://ru.wikipedia.org/wiki/%D0%9A%D0%B0%D1%80%D0%B0%D1%82%D0%B5%D0%B5%D0%B2,_%D0%9C%D0%B8%D1%85%D0%B0%D0%B8%D0%BB_%D0%94%D0%BC%D0%B8%D1%82%D1%80%D0%B8%D0%B5%D0%B2%D0%B8%D1%87" TargetMode="External"/><Relationship Id="rId59" Type="http://schemas.openxmlformats.org/officeDocument/2006/relationships/hyperlink" Target="https://ru.wikipedia.org/wiki/%D0%A7%D0%B8%D0%BD%D0%BD%D0%BE%D0%B2,_%D0%98%D0%B3%D0%BE%D1%80%D1%8C_%D0%92%D0%BB%D0%B0%D0%B4%D0%B8%D0%BC%D0%B8%D1%80%D0%BE%D0%B2%D0%B8%D1%87" TargetMode="External"/><Relationship Id="rId67" Type="http://schemas.openxmlformats.org/officeDocument/2006/relationships/hyperlink" Target="https://ru.wikipedia.org/wiki/%D0%A1%D0%A8%D0%90" TargetMode="External"/><Relationship Id="rId20" Type="http://schemas.openxmlformats.org/officeDocument/2006/relationships/hyperlink" Target="https://ru.wikipedia.org/wiki/%D0%A5%D0%B0%D1%80%D0%B1%D0%B8%D0%BD" TargetMode="External"/><Relationship Id="rId41" Type="http://schemas.openxmlformats.org/officeDocument/2006/relationships/hyperlink" Target="https://ru.wikipedia.org/wiki/%D0%92%D0%B0%D1%80%D1%88%D0%B0%D0%B2%D1%81%D0%BA%D0%B8%D0%B9,_%D0%92%D0%BB%D0%B0%D0%B4%D0%B8%D0%BC%D0%B8%D1%80_%D0%A1%D0%B5%D1%80%D0%B3%D0%B5%D0%B5%D0%B2%D0%B8%D1%87" TargetMode="External"/><Relationship Id="rId54" Type="http://schemas.openxmlformats.org/officeDocument/2006/relationships/hyperlink" Target="https://ru.wikipedia.org/wiki/%D0%A8%D0%B8%D1%80%D1%8F%D0%B5%D0%B2,_%D0%91%D0%BE%D1%80%D0%B8%D1%81_%D0%9D%D0%B8%D0%BA%D0%BE%D0%BB%D0%B0%D0%B5%D0%B2%D0%B8%D1%87" TargetMode="External"/><Relationship Id="rId62" Type="http://schemas.openxmlformats.org/officeDocument/2006/relationships/hyperlink" Target="https://ru.wikipedia.org/wiki/%D0%A5%D1%80%D1%83%D1%89%D1%91%D0%B2%D1%81%D0%BA%D0%B0%D1%8F_%D0%BE%D1%82%D1%82%D0%B5%D0%BF%D0%B5%D0%BB%D1%8C" TargetMode="External"/><Relationship Id="rId70" Type="http://schemas.openxmlformats.org/officeDocument/2006/relationships/hyperlink" Target="https://ru.wikipedia.org/wiki/%D0%98%D0%B7%D1%80%D0%B0%D0%B8%D0%BB%D1%8C" TargetMode="External"/><Relationship Id="rId75" Type="http://schemas.openxmlformats.org/officeDocument/2006/relationships/hyperlink" Target="https://ru.wikipedia.org/wiki/%D0%9F%D0%BB%D0%B0%D1%82%D0%BE%D0%BD%D0%BE%D0%B2,_%D0%90%D0%BD%D0%B4%D1%80%D0%B5%D0%B9_%D0%9F%D0%BB%D0%B0%D1%82%D0%BE%D0%BD%D0%BE%D0%B2%D0%B8%D1%87" TargetMode="External"/><Relationship Id="rId83" Type="http://schemas.openxmlformats.org/officeDocument/2006/relationships/hyperlink" Target="https://ru.wikipedia.org/wiki/%D0%94%D0%BE%D0%B2%D0%BB%D0%B0%D1%82%D0%BE%D0%B2,_%D0%A1%D0%B5%D1%80%D0%B3%D0%B5%D0%B9_%D0%94%D0%BE%D0%BD%D0%B0%D1%82%D0%BE%D0%B2%D0%B8%D1%87" TargetMode="External"/><Relationship Id="rId88" Type="http://schemas.openxmlformats.org/officeDocument/2006/relationships/footer" Target="footer2.xm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u.wikipedia.org/wiki/%D0%9A%D0%BE%D0%BD%D1%81%D1%82%D0%B0%D0%BD%D1%82%D0%B8%D0%BD%D0%BE%D0%BF%D0%BE%D0%BB%D1%8C" TargetMode="External"/><Relationship Id="rId23" Type="http://schemas.openxmlformats.org/officeDocument/2006/relationships/hyperlink" Target="https://ru.wikipedia.org/wiki/%D0%9A%D0%B0%D0%BD%D0%B0%D0%B4%D0%B0" TargetMode="External"/><Relationship Id="rId28" Type="http://schemas.openxmlformats.org/officeDocument/2006/relationships/hyperlink" Target="https://ru.wikipedia.org/wiki/%D0%A4%D0%B8%D0%BD%D0%BB%D1%8F%D0%BD%D0%B4%D0%B8%D1%8F" TargetMode="External"/><Relationship Id="rId36" Type="http://schemas.openxmlformats.org/officeDocument/2006/relationships/hyperlink" Target="https://ru.wikipedia.org/wiki/%D0%93%D0%B0%D0%B7%D0%B4%D0%B0%D0%BD%D0%BE%D0%B2,_%D0%93%D0%B0%D0%B9%D1%82%D0%BE" TargetMode="External"/><Relationship Id="rId49" Type="http://schemas.openxmlformats.org/officeDocument/2006/relationships/hyperlink" Target="https://ru.wikipedia.org/wiki/%D0%93%D0%B5%D1%80%D0%BC%D0%B0%D0%BD%D0%B8%D1%8F" TargetMode="External"/><Relationship Id="rId57" Type="http://schemas.openxmlformats.org/officeDocument/2006/relationships/hyperlink" Target="https://ru.wikipedia.org/wiki/%D0%95%D0%BB%D0%B0%D0%B3%D0%B8%D0%BD,_%D0%98%D0%B2%D0%B0%D0%BD_%D0%92%D0%B5%D0%BD%D0%B5%D0%B4%D0%B8%D0%BA%D1%82%D0%BE%D0%B2%D0%B8%D1%87" TargetMode="External"/><Relationship Id="rId10" Type="http://schemas.openxmlformats.org/officeDocument/2006/relationships/hyperlink" Target="https://ru.wikipedia.org/wiki/%D0%A0%D0%B5%D0%B2%D0%BE%D0%BB%D1%8E%D1%86%D0%B8%D1%8F_1917_%D0%B3%D0%BE%D0%B4%D0%B0_%D0%B2_%D0%A0%D0%BE%D1%81%D1%81%D0%B8%D0%B8" TargetMode="External"/><Relationship Id="rId31" Type="http://schemas.openxmlformats.org/officeDocument/2006/relationships/hyperlink" Target="https://ru.wikipedia.org/wiki/%D0%91%D1%83%D0%BD%D0%B8%D0%BD,_%D0%98%D0%B2%D0%B0%D0%BD_%D0%90%D0%BB%D0%B5%D0%BA%D1%81%D0%B5%D0%B5%D0%B2%D0%B8%D1%87" TargetMode="External"/><Relationship Id="rId44" Type="http://schemas.openxmlformats.org/officeDocument/2006/relationships/hyperlink" Target="https://ru.wikipedia.org/wiki/%D0%AF%D0%BD%D0%BE%D0%B2%D1%81%D0%BA%D0%B8%D0%B9,_%D0%92%D0%B0%D1%81%D0%B8%D0%BB%D0%B8%D0%B9_%D0%A1%D0%B5%D0%BC%D1%91%D0%BD%D0%BE%D0%B2%D0%B8%D1%87" TargetMode="External"/><Relationship Id="rId52" Type="http://schemas.openxmlformats.org/officeDocument/2006/relationships/hyperlink" Target="https://ru.wikipedia.org/wiki/%D0%9A%D0%BB%D0%B5%D0%BD%D0%BE%D0%B2%D1%81%D0%BA%D0%B8%D0%B9,_%D0%94%D0%BC%D0%B8%D1%82%D1%80%D0%B8%D0%B9_%D0%98%D0%BE%D1%81%D0%B8%D1%84%D0%BE%D0%B2%D0%B8%D1%87" TargetMode="External"/><Relationship Id="rId60" Type="http://schemas.openxmlformats.org/officeDocument/2006/relationships/hyperlink" Target="https://ru.wikipedia.org/wiki/%D0%9D%D0%B0%D1%80%D1%86%D0%B8%D1%81%D1%81%D0%BE%D0%B2,_%D0%91%D0%BE%D1%80%D0%B8%D1%81_%D0%90%D0%BD%D0%B0%D1%82%D0%BE%D0%BB%D1%8C%D0%B5%D0%B2%D0%B8%D1%87" TargetMode="External"/><Relationship Id="rId65" Type="http://schemas.openxmlformats.org/officeDocument/2006/relationships/hyperlink" Target="https://ru.wikipedia.org/wiki/%D0%A2%D0%B0%D1%80%D1%81%D0%B8%D1%81,_%D0%92%D0%B0%D0%BB%D0%B5%D1%80%D0%B8%D0%B9_%D0%AF%D0%BA%D0%BE%D0%B2%D0%BB%D0%B5%D0%B2%D0%B8%D1%87" TargetMode="External"/><Relationship Id="rId73" Type="http://schemas.openxmlformats.org/officeDocument/2006/relationships/hyperlink" Target="https://ru.wikipedia.org/wiki/%D0%A6%D0%B2%D0%B5%D1%82%D0%B0%D0%B5%D0%B2%D0%B0,_%D0%9C%D0%B0%D1%80%D0%B8%D0%BD%D0%B0_%D0%98%D0%B2%D0%B0%D0%BD%D0%BE%D0%B2%D0%BD%D0%B0" TargetMode="External"/><Relationship Id="rId78" Type="http://schemas.openxmlformats.org/officeDocument/2006/relationships/hyperlink" Target="https://ru.wikipedia.org/wiki/%D0%92%D0%BE%D0%B9%D0%BD%D0%BE%D0%B2%D0%B8%D1%87,_%D0%92%D0%BB%D0%B0%D0%B4%D0%B8%D0%BC%D0%B8%D1%80_%D0%9D%D0%B8%D0%BA%D0%BE%D0%BB%D0%B0%D0%B5%D0%B2%D0%B8%D1%87" TargetMode="External"/><Relationship Id="rId81" Type="http://schemas.openxmlformats.org/officeDocument/2006/relationships/hyperlink" Target="https://ru.wikipedia.org/wiki/%D0%A1%D0%B8%D0%BD%D1%8F%D0%B2%D1%81%D0%BA%D0%B8%D0%B9,_%D0%90%D0%BD%D0%B4%D1%80%D0%B5%D0%B9_%D0%94%D0%BE%D0%BD%D0%B0%D1%82%D0%BE%D0%B2%D0%B8%D1%87" TargetMode="External"/><Relationship Id="rId86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A1%D0%A1%D0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7168</Words>
  <Characters>40859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2020-04-14T06:38:00Z</dcterms:created>
  <dcterms:modified xsi:type="dcterms:W3CDTF">2020-04-14T09:31:00Z</dcterms:modified>
</cp:coreProperties>
</file>