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7A" w:rsidRPr="00E00C7A" w:rsidRDefault="00E00C7A" w:rsidP="00E00C7A">
      <w:pPr>
        <w:pStyle w:val="a3"/>
        <w:spacing w:after="240"/>
        <w:ind w:firstLine="567"/>
        <w:jc w:val="both"/>
        <w:rPr>
          <w:rFonts w:ascii="Times New Roman" w:hAnsi="Times New Roman" w:cs="Times New Roman"/>
          <w:b/>
          <w:sz w:val="28"/>
        </w:rPr>
      </w:pPr>
      <w:r>
        <w:rPr>
          <w:rFonts w:ascii="Times New Roman" w:hAnsi="Times New Roman" w:cs="Times New Roman"/>
          <w:b/>
          <w:sz w:val="28"/>
        </w:rPr>
        <w:t>Тема №</w:t>
      </w:r>
      <w:bookmarkStart w:id="0" w:name="_GoBack"/>
      <w:r>
        <w:rPr>
          <w:rFonts w:ascii="Times New Roman" w:hAnsi="Times New Roman" w:cs="Times New Roman"/>
          <w:b/>
          <w:sz w:val="28"/>
        </w:rPr>
        <w:t xml:space="preserve">37-38. </w:t>
      </w:r>
      <w:r w:rsidRPr="00E00C7A">
        <w:rPr>
          <w:rFonts w:ascii="Times New Roman" w:hAnsi="Times New Roman" w:cs="Times New Roman"/>
          <w:b/>
          <w:sz w:val="28"/>
        </w:rPr>
        <w:t xml:space="preserve">Особенности развития литературы 1950 </w:t>
      </w:r>
      <w:r>
        <w:rPr>
          <w:rFonts w:ascii="Times New Roman" w:hAnsi="Times New Roman" w:cs="Times New Roman"/>
          <w:b/>
          <w:sz w:val="28"/>
        </w:rPr>
        <w:t>–</w:t>
      </w:r>
      <w:r w:rsidRPr="00E00C7A">
        <w:rPr>
          <w:rFonts w:ascii="Times New Roman" w:hAnsi="Times New Roman" w:cs="Times New Roman"/>
          <w:b/>
          <w:sz w:val="28"/>
        </w:rPr>
        <w:t xml:space="preserve"> 1980</w:t>
      </w:r>
      <w:r>
        <w:rPr>
          <w:rFonts w:ascii="Times New Roman" w:hAnsi="Times New Roman" w:cs="Times New Roman"/>
          <w:b/>
          <w:sz w:val="28"/>
        </w:rPr>
        <w:t>-х</w:t>
      </w:r>
      <w:r w:rsidRPr="00E00C7A">
        <w:rPr>
          <w:rFonts w:ascii="Times New Roman" w:hAnsi="Times New Roman" w:cs="Times New Roman"/>
          <w:b/>
          <w:sz w:val="28"/>
        </w:rPr>
        <w:t xml:space="preserve"> годов</w:t>
      </w:r>
      <w:bookmarkEnd w:id="0"/>
    </w:p>
    <w:p w:rsidR="00B43FA8" w:rsidRDefault="00B43FA8" w:rsidP="00E00C7A">
      <w:pPr>
        <w:pStyle w:val="a3"/>
        <w:ind w:firstLine="567"/>
        <w:jc w:val="both"/>
        <w:rPr>
          <w:rFonts w:ascii="Times New Roman" w:hAnsi="Times New Roman" w:cs="Times New Roman"/>
          <w:sz w:val="24"/>
        </w:rPr>
      </w:pPr>
      <w:r w:rsidRPr="00B43FA8">
        <w:rPr>
          <w:rFonts w:ascii="Times New Roman" w:hAnsi="Times New Roman" w:cs="Times New Roman"/>
          <w:b/>
          <w:sz w:val="24"/>
        </w:rPr>
        <w:t>Задание:</w:t>
      </w:r>
      <w:r>
        <w:rPr>
          <w:rFonts w:ascii="Times New Roman" w:hAnsi="Times New Roman" w:cs="Times New Roman"/>
          <w:sz w:val="24"/>
        </w:rPr>
        <w:t xml:space="preserve"> Изучите тему и выполните тест.</w:t>
      </w:r>
    </w:p>
    <w:p w:rsidR="00B43FA8" w:rsidRPr="00B43FA8" w:rsidRDefault="00B43FA8" w:rsidP="00B43FA8">
      <w:pPr>
        <w:pStyle w:val="a3"/>
        <w:numPr>
          <w:ilvl w:val="0"/>
          <w:numId w:val="4"/>
        </w:numPr>
        <w:spacing w:before="240"/>
        <w:jc w:val="both"/>
        <w:rPr>
          <w:rFonts w:ascii="Times New Roman" w:hAnsi="Times New Roman" w:cs="Times New Roman"/>
          <w:b/>
          <w:sz w:val="24"/>
        </w:rPr>
      </w:pPr>
      <w:r w:rsidRPr="00B43FA8">
        <w:rPr>
          <w:rFonts w:ascii="Times New Roman" w:hAnsi="Times New Roman" w:cs="Times New Roman"/>
          <w:b/>
          <w:sz w:val="24"/>
        </w:rPr>
        <w:t>Теоретическая часть</w:t>
      </w:r>
    </w:p>
    <w:p w:rsidR="00E00C7A" w:rsidRPr="00E00C7A" w:rsidRDefault="00E00C7A" w:rsidP="00B43FA8">
      <w:pPr>
        <w:pStyle w:val="a3"/>
        <w:ind w:firstLine="567"/>
        <w:jc w:val="both"/>
        <w:rPr>
          <w:rFonts w:ascii="Times New Roman" w:hAnsi="Times New Roman" w:cs="Times New Roman"/>
          <w:sz w:val="24"/>
        </w:rPr>
      </w:pPr>
      <w:r w:rsidRPr="00E00C7A">
        <w:rPr>
          <w:rFonts w:ascii="Times New Roman" w:hAnsi="Times New Roman" w:cs="Times New Roman"/>
          <w:sz w:val="24"/>
        </w:rPr>
        <w:t>Противоречивый характер «оттепельных» реформ породил пафос нонконформизма, на основе которого объединялись художники, противостоящие официальной политике в сфере искусства. Инакомыслие художников в политических кругах было названо диссидентством, а в творческих — андеграундом. Искусство андеграунда образовало противоположный соцреалистическому искусству полюс. Между этими крайними точками протекала многогранная, интересная творческая жизнь, основу которой составили поиски путей обновления изобразительно-выразительного языка искусства.</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Развитие литературы в период 1950 — 1980-х годов связано прежде всего с восстановлением принципов реалистического искусства. Процесс этот был обусловлен общественно-историческими обстоятельствами. Литература восстанавливала утраченное соцреализмом 1940 — 1950-х годов социально-аналитическое начало, а многие явления социально-экономического, политико-идеологического характера в действительности были далеки от идеала и нуждались в серьезном осмыслении. Богатейшими возможностями художественных средств реализма пользовались такие прозаики, как Ю. В. Трифонов, Ю. П. Казаков, А. И. Солженицын, В. П. Астафьев, С. П. Залыгин, В.М. Шукшин, В. Г. Распутин, Ю. В. Бондарев и др. При этом неотъемлемой частью литературного процесса 1950 — 1960-х годов являлись «нетрадиционные» для соцреализма модернистские и авангардистские тенденции.</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С модернистской эстетикой было связано творчество А. А. Ахматовой, Б.Л. Пастернака, Н. А. Заболоцкого, В. П. Катаева, В. А. Каверина, В.Т. Шаламова. В 1950 — 1960-е годы литературный модернизм пережил второе рождение в новаторской поэзии Е. А. Евтушенко, Д. А. Вознесенского, Б. А. Ахмадулиной, Ю. П. </w:t>
      </w:r>
      <w:proofErr w:type="spellStart"/>
      <w:r w:rsidRPr="00E00C7A">
        <w:rPr>
          <w:rFonts w:ascii="Times New Roman" w:hAnsi="Times New Roman" w:cs="Times New Roman"/>
          <w:sz w:val="24"/>
        </w:rPr>
        <w:t>Мориц</w:t>
      </w:r>
      <w:proofErr w:type="spellEnd"/>
      <w:r w:rsidRPr="00E00C7A">
        <w:rPr>
          <w:rFonts w:ascii="Times New Roman" w:hAnsi="Times New Roman" w:cs="Times New Roman"/>
          <w:sz w:val="24"/>
        </w:rPr>
        <w:t xml:space="preserve">, Б. Ш. Окуджавы, И.А. Бродского, в прозе В.П. Аксенова, А.Г. </w:t>
      </w:r>
      <w:proofErr w:type="spellStart"/>
      <w:r w:rsidRPr="00E00C7A">
        <w:rPr>
          <w:rFonts w:ascii="Times New Roman" w:hAnsi="Times New Roman" w:cs="Times New Roman"/>
          <w:sz w:val="24"/>
        </w:rPr>
        <w:t>Битова</w:t>
      </w:r>
      <w:proofErr w:type="spellEnd"/>
      <w:r w:rsidRPr="00E00C7A">
        <w:rPr>
          <w:rFonts w:ascii="Times New Roman" w:hAnsi="Times New Roman" w:cs="Times New Roman"/>
          <w:sz w:val="24"/>
        </w:rPr>
        <w:t>, С. Д. Довлатова.</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Авангардные поиски в литературе вели поэты Г. Н. </w:t>
      </w:r>
      <w:proofErr w:type="spellStart"/>
      <w:r w:rsidRPr="00E00C7A">
        <w:rPr>
          <w:rFonts w:ascii="Times New Roman" w:hAnsi="Times New Roman" w:cs="Times New Roman"/>
          <w:sz w:val="24"/>
        </w:rPr>
        <w:t>Айги</w:t>
      </w:r>
      <w:proofErr w:type="spellEnd"/>
      <w:r w:rsidRPr="00E00C7A">
        <w:rPr>
          <w:rFonts w:ascii="Times New Roman" w:hAnsi="Times New Roman" w:cs="Times New Roman"/>
          <w:sz w:val="24"/>
        </w:rPr>
        <w:t xml:space="preserve">, В.А. </w:t>
      </w:r>
      <w:proofErr w:type="spellStart"/>
      <w:r w:rsidRPr="00E00C7A">
        <w:rPr>
          <w:rFonts w:ascii="Times New Roman" w:hAnsi="Times New Roman" w:cs="Times New Roman"/>
          <w:sz w:val="24"/>
        </w:rPr>
        <w:t>Соснора</w:t>
      </w:r>
      <w:proofErr w:type="spellEnd"/>
      <w:r w:rsidRPr="00E00C7A">
        <w:rPr>
          <w:rFonts w:ascii="Times New Roman" w:hAnsi="Times New Roman" w:cs="Times New Roman"/>
          <w:sz w:val="24"/>
        </w:rPr>
        <w:t xml:space="preserve"> и др. Особенность авангарда 1960-х заключается в том, что он был противопоставлен не только официальной советской идеологии, но и романтическим идеалам "шестидесятников". Поэты-авангардисты отрицали всякую зависимость от любых ограничений художественного творчества, будь то политический диктат или рамки традиций.</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Переосмысление некоторых эстетических категорий происходило и в реалистической литературе, даже в той, что разрешалась цензурой к печати. Так, этой литературой утверждалось достоинство частного, даже негероического человека. Вспомним, что в советской идеологии героическое понималось как действие, направленное на преобразование действительности, а искусство соцреализма объявлялось «героическим по преимуществу». Последующее развитие литературы переориентировало критерий героического на другие нравственные категории. Литературовед В. Я. Лакшин в статье "Писатель, читатель, критик" (1965) напоминал, что героем человека делает не только подвиг, понимаемый как деяние, направленное вовне, но и постоянное внутреннее подвижничество. После распада СССР в журнале «Знамя» (1992, № 11) в статье критика-эмигранта П. </w:t>
      </w:r>
      <w:proofErr w:type="spellStart"/>
      <w:r w:rsidRPr="00E00C7A">
        <w:rPr>
          <w:rFonts w:ascii="Times New Roman" w:hAnsi="Times New Roman" w:cs="Times New Roman"/>
          <w:sz w:val="24"/>
        </w:rPr>
        <w:t>Вайля</w:t>
      </w:r>
      <w:proofErr w:type="spellEnd"/>
      <w:r w:rsidRPr="00E00C7A">
        <w:rPr>
          <w:rFonts w:ascii="Times New Roman" w:hAnsi="Times New Roman" w:cs="Times New Roman"/>
          <w:sz w:val="24"/>
        </w:rPr>
        <w:t xml:space="preserve"> и вовсе была провозглашена «смерть героя», на смену которому в качестве нормы в литературу пришел «частный» человек.</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Постепенно разнообразились и художественные средства реалистической литературы второй половины XX века. В период 1970 — 1980-х годов авторы активно использовали художественные приемы явной, «вторичной» условности. Психологический реализм сочетался с элементами фантастки и сюрреализма. В целом условные ситуации и обстоятельства, смещение временных и пространственных пластов, </w:t>
      </w:r>
      <w:proofErr w:type="spellStart"/>
      <w:r w:rsidRPr="00E00C7A">
        <w:rPr>
          <w:rFonts w:ascii="Times New Roman" w:hAnsi="Times New Roman" w:cs="Times New Roman"/>
          <w:sz w:val="24"/>
        </w:rPr>
        <w:t>притчеобразие</w:t>
      </w:r>
      <w:proofErr w:type="spellEnd"/>
      <w:r w:rsidRPr="00E00C7A">
        <w:rPr>
          <w:rFonts w:ascii="Times New Roman" w:hAnsi="Times New Roman" w:cs="Times New Roman"/>
          <w:sz w:val="24"/>
        </w:rPr>
        <w:t xml:space="preserve"> и </w:t>
      </w:r>
      <w:proofErr w:type="spellStart"/>
      <w:r w:rsidRPr="00E00C7A">
        <w:rPr>
          <w:rFonts w:ascii="Times New Roman" w:hAnsi="Times New Roman" w:cs="Times New Roman"/>
          <w:sz w:val="24"/>
        </w:rPr>
        <w:t>мифоподобие</w:t>
      </w:r>
      <w:proofErr w:type="spellEnd"/>
      <w:r w:rsidRPr="00E00C7A">
        <w:rPr>
          <w:rFonts w:ascii="Times New Roman" w:hAnsi="Times New Roman" w:cs="Times New Roman"/>
          <w:sz w:val="24"/>
        </w:rPr>
        <w:t xml:space="preserve"> в прозе и драматургии — средства, которыми охотно пользуются современные реалисты.</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В период правления Л.И. Брежнева политика власти в отношении инакомыслящих представителей художественной культуры спровоцировала новый, третий поток эмиграции. В 1970 - 1980-е годы СССР покинули В. П. Аксенов, И. А. Бродский, Г. Н. </w:t>
      </w:r>
      <w:proofErr w:type="spellStart"/>
      <w:r w:rsidRPr="00E00C7A">
        <w:rPr>
          <w:rFonts w:ascii="Times New Roman" w:hAnsi="Times New Roman" w:cs="Times New Roman"/>
          <w:sz w:val="24"/>
        </w:rPr>
        <w:t>Владимов</w:t>
      </w:r>
      <w:proofErr w:type="spellEnd"/>
      <w:r w:rsidRPr="00E00C7A">
        <w:rPr>
          <w:rFonts w:ascii="Times New Roman" w:hAnsi="Times New Roman" w:cs="Times New Roman"/>
          <w:sz w:val="24"/>
        </w:rPr>
        <w:t>, В. Н.</w:t>
      </w:r>
      <w:r>
        <w:rPr>
          <w:rFonts w:ascii="Times New Roman" w:hAnsi="Times New Roman" w:cs="Times New Roman"/>
          <w:sz w:val="24"/>
        </w:rPr>
        <w:t xml:space="preserve"> Войнович, Ф.Н. </w:t>
      </w:r>
      <w:proofErr w:type="spellStart"/>
      <w:r>
        <w:rPr>
          <w:rFonts w:ascii="Times New Roman" w:hAnsi="Times New Roman" w:cs="Times New Roman"/>
          <w:sz w:val="24"/>
        </w:rPr>
        <w:t>Горенштейн</w:t>
      </w:r>
      <w:proofErr w:type="spellEnd"/>
      <w:r>
        <w:rPr>
          <w:rFonts w:ascii="Times New Roman" w:hAnsi="Times New Roman" w:cs="Times New Roman"/>
          <w:sz w:val="24"/>
        </w:rPr>
        <w:t>, С.Д</w:t>
      </w:r>
      <w:r w:rsidRPr="00E00C7A">
        <w:rPr>
          <w:rFonts w:ascii="Times New Roman" w:hAnsi="Times New Roman" w:cs="Times New Roman"/>
          <w:sz w:val="24"/>
        </w:rPr>
        <w:t>.</w:t>
      </w:r>
      <w:r>
        <w:rPr>
          <w:rFonts w:ascii="Times New Roman" w:hAnsi="Times New Roman" w:cs="Times New Roman"/>
          <w:sz w:val="24"/>
        </w:rPr>
        <w:t xml:space="preserve"> </w:t>
      </w:r>
      <w:r w:rsidRPr="00E00C7A">
        <w:rPr>
          <w:rFonts w:ascii="Times New Roman" w:hAnsi="Times New Roman" w:cs="Times New Roman"/>
          <w:sz w:val="24"/>
        </w:rPr>
        <w:t xml:space="preserve">Довлатов, А.А. Галич, Ю. М. </w:t>
      </w:r>
      <w:proofErr w:type="spellStart"/>
      <w:r w:rsidRPr="00E00C7A">
        <w:rPr>
          <w:rFonts w:ascii="Times New Roman" w:hAnsi="Times New Roman" w:cs="Times New Roman"/>
          <w:sz w:val="24"/>
        </w:rPr>
        <w:t>Кублановский</w:t>
      </w:r>
      <w:proofErr w:type="spellEnd"/>
      <w:r w:rsidRPr="00E00C7A">
        <w:rPr>
          <w:rFonts w:ascii="Times New Roman" w:hAnsi="Times New Roman" w:cs="Times New Roman"/>
          <w:sz w:val="24"/>
        </w:rPr>
        <w:t xml:space="preserve">, В. Е. Максимов, С. Соколов и др., был выслан из страны А. Солженицын и многие другие. Их творчество формировалось под влиянием не только русской классической литературы, творчества М. И. </w:t>
      </w:r>
      <w:r w:rsidRPr="00E00C7A">
        <w:rPr>
          <w:rFonts w:ascii="Times New Roman" w:hAnsi="Times New Roman" w:cs="Times New Roman"/>
          <w:sz w:val="24"/>
        </w:rPr>
        <w:lastRenderedPageBreak/>
        <w:t>Цветаевой, Б.Л. Пастернака, А. П. Платонова, по и популярной в 1960-е годы в Советском Союзе американской и латиноамериканской литературы. Этим объясняется эстетическое разнообразие русской эмигрантской литературы третьей волны: от реализма до постмодернизма. Оторванные от родины, не принятые «старой эмиграцией», писатели создавали свои альманахи и журналы, из которых наиболее известны парижский «Континент», американские газеты «Новый американец» и «Панорама», журнал «Калейдоскоп», израильский журнал «Время и мы», мюнхенский — «Форум». В период 1985 — 1991 годов в результате ослабления цензуры были опубликованы острокритические статьи, предметом обсуждения в которых стали "деформации социализма", произошедшие за 70 лет существования системы. «Прорабами перестройки», поддержавшими политику М.С. Горбачева, стали «шестидесятники», они рассматривали деятельность Горбачева как продолжение антисталинских реформ «оттепели».</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Границы между официальной культурой и возникшими еще в недрах советского государства субкультурами были окончательно взорваны. Пользуясь терминологией Ю. М. Лотмана, можно сказать, что отечественная культура на рубеже 1980 — 1990-х голов оказалась в ситуации «взрыва». Это, с одной стороны, усложнило, а с другой — разнообразило общественно-культурную жизнь страны. Постепенно налаживались контакты с эмигрантами третьей волны, снимались запреты с их публикаций.</w:t>
      </w:r>
    </w:p>
    <w:p w:rsidR="00E00C7A" w:rsidRPr="00E00C7A" w:rsidRDefault="00E00C7A" w:rsidP="00E00C7A">
      <w:pPr>
        <w:pStyle w:val="a3"/>
        <w:ind w:firstLine="567"/>
        <w:jc w:val="both"/>
        <w:rPr>
          <w:rFonts w:ascii="Times New Roman" w:hAnsi="Times New Roman" w:cs="Times New Roman"/>
          <w:sz w:val="24"/>
        </w:rPr>
      </w:pPr>
      <w:r w:rsidRPr="00E00C7A">
        <w:rPr>
          <w:rFonts w:ascii="Times New Roman" w:hAnsi="Times New Roman" w:cs="Times New Roman"/>
          <w:sz w:val="24"/>
        </w:rPr>
        <w:t xml:space="preserve">В результате смягчения политико-идеологического давления в "толстых" литературно-художественных журналах "Новый мир", "Дружба народов", "Октябрь" и других были опубликованы произведения, многие годы хранившиеся в спецхранах и получившие определение "возвращенная литература". Среди них произведения Платонова, Ахматовой, </w:t>
      </w:r>
      <w:proofErr w:type="spellStart"/>
      <w:r w:rsidRPr="00E00C7A">
        <w:rPr>
          <w:rFonts w:ascii="Times New Roman" w:hAnsi="Times New Roman" w:cs="Times New Roman"/>
          <w:sz w:val="24"/>
        </w:rPr>
        <w:t>Гроссмана</w:t>
      </w:r>
      <w:proofErr w:type="spellEnd"/>
      <w:r w:rsidRPr="00E00C7A">
        <w:rPr>
          <w:rFonts w:ascii="Times New Roman" w:hAnsi="Times New Roman" w:cs="Times New Roman"/>
          <w:sz w:val="24"/>
        </w:rPr>
        <w:t xml:space="preserve">, Пастернака, Булгакова, Твардовского, Трифонова, Домбровского, Тендрякова, Солженицына и др. В то же время в литературу вошло новое поколение писателей: B.C. Маканин, Р.Т. Киреев, Т.Н. Толстая, Л.С. Петрушевская, В. Н. </w:t>
      </w:r>
      <w:proofErr w:type="spellStart"/>
      <w:r w:rsidRPr="00E00C7A">
        <w:rPr>
          <w:rFonts w:ascii="Times New Roman" w:hAnsi="Times New Roman" w:cs="Times New Roman"/>
          <w:sz w:val="24"/>
        </w:rPr>
        <w:t>Крупин</w:t>
      </w:r>
      <w:proofErr w:type="spellEnd"/>
      <w:r w:rsidRPr="00E00C7A">
        <w:rPr>
          <w:rFonts w:ascii="Times New Roman" w:hAnsi="Times New Roman" w:cs="Times New Roman"/>
          <w:sz w:val="24"/>
        </w:rPr>
        <w:t xml:space="preserve">, Т.Ю. </w:t>
      </w:r>
      <w:proofErr w:type="spellStart"/>
      <w:r w:rsidRPr="00E00C7A">
        <w:rPr>
          <w:rFonts w:ascii="Times New Roman" w:hAnsi="Times New Roman" w:cs="Times New Roman"/>
          <w:sz w:val="24"/>
        </w:rPr>
        <w:t>Кибиров</w:t>
      </w:r>
      <w:proofErr w:type="spellEnd"/>
      <w:r w:rsidRPr="00E00C7A">
        <w:rPr>
          <w:rFonts w:ascii="Times New Roman" w:hAnsi="Times New Roman" w:cs="Times New Roman"/>
          <w:sz w:val="24"/>
        </w:rPr>
        <w:t xml:space="preserve"> и др.</w:t>
      </w:r>
    </w:p>
    <w:p w:rsidR="00F976A1" w:rsidRDefault="00E00C7A" w:rsidP="00E00C7A">
      <w:pPr>
        <w:pStyle w:val="a3"/>
        <w:spacing w:before="240"/>
        <w:ind w:firstLine="567"/>
        <w:jc w:val="both"/>
        <w:rPr>
          <w:rFonts w:ascii="Times New Roman" w:hAnsi="Times New Roman" w:cs="Times New Roman"/>
          <w:sz w:val="24"/>
        </w:rPr>
      </w:pPr>
      <w:r w:rsidRPr="00E00C7A">
        <w:rPr>
          <w:rFonts w:ascii="Times New Roman" w:hAnsi="Times New Roman" w:cs="Times New Roman"/>
          <w:sz w:val="24"/>
        </w:rPr>
        <w:t>Использованы материалы книги: Литература: уч. для студ. сред. проф. учеб</w:t>
      </w:r>
      <w:proofErr w:type="gramStart"/>
      <w:r w:rsidRPr="00E00C7A">
        <w:rPr>
          <w:rFonts w:ascii="Times New Roman" w:hAnsi="Times New Roman" w:cs="Times New Roman"/>
          <w:sz w:val="24"/>
        </w:rPr>
        <w:t>. заведений</w:t>
      </w:r>
      <w:proofErr w:type="gramEnd"/>
      <w:r w:rsidRPr="00E00C7A">
        <w:rPr>
          <w:rFonts w:ascii="Times New Roman" w:hAnsi="Times New Roman" w:cs="Times New Roman"/>
          <w:sz w:val="24"/>
        </w:rPr>
        <w:t xml:space="preserve"> / под ред. Г.А. </w:t>
      </w:r>
      <w:proofErr w:type="spellStart"/>
      <w:r w:rsidRPr="00E00C7A">
        <w:rPr>
          <w:rFonts w:ascii="Times New Roman" w:hAnsi="Times New Roman" w:cs="Times New Roman"/>
          <w:sz w:val="24"/>
        </w:rPr>
        <w:t>Обернихиной</w:t>
      </w:r>
      <w:proofErr w:type="spellEnd"/>
      <w:r w:rsidRPr="00E00C7A">
        <w:rPr>
          <w:rFonts w:ascii="Times New Roman" w:hAnsi="Times New Roman" w:cs="Times New Roman"/>
          <w:sz w:val="24"/>
        </w:rPr>
        <w:t>. М.: "Академия", 2010</w:t>
      </w:r>
    </w:p>
    <w:p w:rsidR="00B43FA8" w:rsidRDefault="00B43FA8" w:rsidP="00B43FA8">
      <w:pPr>
        <w:pStyle w:val="a3"/>
        <w:numPr>
          <w:ilvl w:val="0"/>
          <w:numId w:val="4"/>
        </w:numPr>
        <w:spacing w:before="240"/>
        <w:jc w:val="both"/>
        <w:rPr>
          <w:rFonts w:ascii="Times New Roman" w:eastAsia="Times New Roman" w:hAnsi="Times New Roman" w:cs="Times New Roman"/>
          <w:b/>
          <w:bCs/>
          <w:color w:val="000000"/>
          <w:sz w:val="24"/>
          <w:szCs w:val="24"/>
          <w:lang w:eastAsia="ru-RU"/>
        </w:rPr>
      </w:pPr>
      <w:r w:rsidRPr="00B43FA8">
        <w:rPr>
          <w:rFonts w:ascii="Times New Roman" w:eastAsia="Times New Roman" w:hAnsi="Times New Roman" w:cs="Times New Roman"/>
          <w:b/>
          <w:bCs/>
          <w:color w:val="000000"/>
          <w:sz w:val="24"/>
          <w:szCs w:val="24"/>
          <w:lang w:eastAsia="ru-RU"/>
        </w:rPr>
        <w:t xml:space="preserve">Тест по теме «Русская литература 50 – 80-х годов» </w:t>
      </w:r>
    </w:p>
    <w:p w:rsidR="00B43FA8" w:rsidRPr="00B43FA8" w:rsidRDefault="00B43FA8" w:rsidP="00B43FA8">
      <w:pPr>
        <w:shd w:val="clear" w:color="auto" w:fill="FFFFFF"/>
        <w:spacing w:line="240" w:lineRule="auto"/>
        <w:jc w:val="center"/>
        <w:rPr>
          <w:rFonts w:ascii="Times New Roman" w:eastAsia="Times New Roman" w:hAnsi="Times New Roman" w:cs="Times New Roman"/>
          <w:bCs/>
          <w:i/>
          <w:color w:val="000000"/>
          <w:sz w:val="24"/>
          <w:szCs w:val="24"/>
          <w:lang w:eastAsia="ru-RU"/>
        </w:rPr>
      </w:pPr>
      <w:r w:rsidRPr="00B43FA8">
        <w:rPr>
          <w:rFonts w:ascii="Times New Roman" w:eastAsia="Times New Roman" w:hAnsi="Times New Roman" w:cs="Times New Roman"/>
          <w:bCs/>
          <w:i/>
          <w:color w:val="000000"/>
          <w:sz w:val="24"/>
          <w:szCs w:val="24"/>
          <w:lang w:eastAsia="ru-RU"/>
        </w:rPr>
        <w:t>(Тест выполняется в рабочей тетради</w:t>
      </w:r>
      <w:r>
        <w:rPr>
          <w:rFonts w:ascii="Times New Roman" w:eastAsia="Times New Roman" w:hAnsi="Times New Roman" w:cs="Times New Roman"/>
          <w:bCs/>
          <w:i/>
          <w:color w:val="000000"/>
          <w:sz w:val="24"/>
          <w:szCs w:val="24"/>
          <w:lang w:eastAsia="ru-RU"/>
        </w:rPr>
        <w:t>, оценка ставится в журнал</w:t>
      </w:r>
      <w:r w:rsidRPr="00B43FA8">
        <w:rPr>
          <w:rFonts w:ascii="Times New Roman" w:eastAsia="Times New Roman" w:hAnsi="Times New Roman" w:cs="Times New Roman"/>
          <w:bCs/>
          <w:i/>
          <w:color w:val="000000"/>
          <w:sz w:val="24"/>
          <w:szCs w:val="24"/>
          <w:lang w:eastAsia="ru-RU"/>
        </w:rPr>
        <w:t>)</w:t>
      </w:r>
    </w:p>
    <w:p w:rsidR="00B43FA8" w:rsidRPr="00B43FA8" w:rsidRDefault="00B43FA8" w:rsidP="00B43FA8">
      <w:pPr>
        <w:numPr>
          <w:ilvl w:val="0"/>
          <w:numId w:val="2"/>
        </w:numPr>
        <w:shd w:val="clear" w:color="auto" w:fill="FFFFFF"/>
        <w:tabs>
          <w:tab w:val="num" w:pos="426"/>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Соотнесите название произведения и автора:</w:t>
      </w:r>
    </w:p>
    <w:tbl>
      <w:tblPr>
        <w:tblW w:w="8458" w:type="dxa"/>
        <w:tblInd w:w="604" w:type="dxa"/>
        <w:shd w:val="clear" w:color="auto" w:fill="FFFFFF"/>
        <w:tblCellMar>
          <w:left w:w="0" w:type="dxa"/>
          <w:right w:w="0" w:type="dxa"/>
        </w:tblCellMar>
        <w:tblLook w:val="04A0" w:firstRow="1" w:lastRow="0" w:firstColumn="1" w:lastColumn="0" w:noHBand="0" w:noVBand="1"/>
      </w:tblPr>
      <w:tblGrid>
        <w:gridCol w:w="500"/>
        <w:gridCol w:w="4556"/>
        <w:gridCol w:w="559"/>
        <w:gridCol w:w="2843"/>
      </w:tblGrid>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ind w:left="284" w:firstLine="283"/>
              <w:jc w:val="center"/>
              <w:rPr>
                <w:rFonts w:ascii="Times New Roman" w:eastAsia="Times New Roman" w:hAnsi="Times New Roman" w:cs="Times New Roman"/>
                <w:color w:val="000000"/>
                <w:sz w:val="24"/>
                <w:szCs w:val="24"/>
                <w:lang w:eastAsia="ru-RU"/>
              </w:rPr>
            </w:pPr>
            <w:bookmarkStart w:id="1" w:name="b7166230f684de5d456e99e314a1e4fa019d2abb"/>
            <w:bookmarkStart w:id="2" w:name="0"/>
            <w:bookmarkEnd w:id="1"/>
            <w:bookmarkEnd w:id="2"/>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ind w:left="284" w:firstLine="283"/>
              <w:rPr>
                <w:rFonts w:ascii="Times New Roman" w:eastAsia="Times New Roman" w:hAnsi="Times New Roman" w:cs="Times New Roman"/>
                <w:b/>
                <w:color w:val="000000"/>
                <w:sz w:val="24"/>
                <w:szCs w:val="24"/>
                <w:lang w:eastAsia="ru-RU"/>
              </w:rPr>
            </w:pPr>
            <w:r w:rsidRPr="00B43FA8">
              <w:rPr>
                <w:rFonts w:ascii="Times New Roman" w:eastAsia="Times New Roman" w:hAnsi="Times New Roman" w:cs="Times New Roman"/>
                <w:b/>
                <w:color w:val="000000"/>
                <w:sz w:val="24"/>
                <w:szCs w:val="24"/>
                <w:lang w:eastAsia="ru-RU"/>
              </w:rPr>
              <w:t>Название произведения</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ind w:left="284" w:firstLine="283"/>
              <w:jc w:val="center"/>
              <w:rPr>
                <w:rFonts w:ascii="Times New Roman" w:eastAsia="Times New Roman" w:hAnsi="Times New Roman" w:cs="Times New Roman"/>
                <w:b/>
                <w:color w:val="000000"/>
                <w:sz w:val="24"/>
                <w:szCs w:val="24"/>
                <w:lang w:eastAsia="ru-RU"/>
              </w:rPr>
            </w:pP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ind w:left="284" w:firstLine="283"/>
              <w:jc w:val="center"/>
              <w:rPr>
                <w:rFonts w:ascii="Times New Roman" w:eastAsia="Times New Roman" w:hAnsi="Times New Roman" w:cs="Times New Roman"/>
                <w:b/>
                <w:color w:val="000000"/>
                <w:sz w:val="24"/>
                <w:szCs w:val="24"/>
                <w:lang w:eastAsia="ru-RU"/>
              </w:rPr>
            </w:pPr>
            <w:r w:rsidRPr="00B43FA8">
              <w:rPr>
                <w:rFonts w:ascii="Times New Roman" w:eastAsia="Times New Roman" w:hAnsi="Times New Roman" w:cs="Times New Roman"/>
                <w:b/>
                <w:color w:val="000000"/>
                <w:sz w:val="24"/>
                <w:szCs w:val="24"/>
                <w:lang w:eastAsia="ru-RU"/>
              </w:rPr>
              <w:t>Автор</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«Надгробное слово», Последний замер»</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Б. Л. Пастернак</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«Доктор Живаго»</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Н. Рубцов</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«Один день Ивана Денисовича»</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Б. Окуджава</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«До свидания, мальчики»</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В. Шаламов</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«Букет»</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tabs>
                <w:tab w:val="num" w:pos="284"/>
              </w:tabs>
              <w:spacing w:after="0" w:line="0" w:lineRule="atLeast"/>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А. Солженицын</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spacing w:after="0" w:line="240" w:lineRule="auto"/>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«Утиная охота»</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А. Твардовский</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«Василий Теркин»</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А. Вампилов</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«О, мой застенчивый герой»</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Б. Окуджава</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«Мы за ценой не постоим»</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В. Высоцкий</w:t>
            </w:r>
          </w:p>
        </w:tc>
      </w:tr>
      <w:tr w:rsidR="00B43FA8" w:rsidRPr="00B43FA8" w:rsidTr="00B43FA8">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«Кони привередливые»</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p>
        </w:tc>
        <w:tc>
          <w:tcPr>
            <w:tcW w:w="2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43FA8" w:rsidRPr="00B43FA8" w:rsidRDefault="00B43FA8" w:rsidP="00B43FA8">
            <w:pPr>
              <w:spacing w:after="0" w:line="240" w:lineRule="auto"/>
              <w:jc w:val="center"/>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Б. Ахмадулина</w:t>
            </w:r>
          </w:p>
        </w:tc>
      </w:tr>
    </w:tbl>
    <w:p w:rsidR="00B43FA8" w:rsidRPr="00B43FA8" w:rsidRDefault="00B43FA8" w:rsidP="00B43FA8">
      <w:pPr>
        <w:numPr>
          <w:ilvl w:val="0"/>
          <w:numId w:val="2"/>
        </w:numPr>
        <w:shd w:val="clear" w:color="auto" w:fill="FFFFFF"/>
        <w:tabs>
          <w:tab w:val="num" w:pos="426"/>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Кто входит в так называемую группу «поэтов-шестидесятников»?</w:t>
      </w:r>
    </w:p>
    <w:p w:rsidR="00B43FA8" w:rsidRPr="00B43FA8" w:rsidRDefault="00B43FA8" w:rsidP="00B43FA8">
      <w:pPr>
        <w:numPr>
          <w:ilvl w:val="0"/>
          <w:numId w:val="2"/>
        </w:numPr>
        <w:shd w:val="clear" w:color="auto" w:fill="FFFFFF"/>
        <w:tabs>
          <w:tab w:val="num" w:pos="426"/>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Как Солженицын предпочитал называть писателей</w:t>
      </w:r>
      <w:proofErr w:type="gramStart"/>
      <w:r w:rsidRPr="00B43FA8">
        <w:rPr>
          <w:rFonts w:ascii="Times New Roman" w:eastAsia="Times New Roman" w:hAnsi="Times New Roman" w:cs="Times New Roman"/>
          <w:color w:val="000000"/>
          <w:sz w:val="24"/>
          <w:szCs w:val="24"/>
          <w:lang w:eastAsia="ru-RU"/>
        </w:rPr>
        <w:t>-«</w:t>
      </w:r>
      <w:proofErr w:type="gramEnd"/>
      <w:r w:rsidRPr="00B43FA8">
        <w:rPr>
          <w:rFonts w:ascii="Times New Roman" w:eastAsia="Times New Roman" w:hAnsi="Times New Roman" w:cs="Times New Roman"/>
          <w:color w:val="000000"/>
          <w:sz w:val="24"/>
          <w:szCs w:val="24"/>
          <w:lang w:eastAsia="ru-RU"/>
        </w:rPr>
        <w:t>деревенщиков»?</w:t>
      </w:r>
    </w:p>
    <w:p w:rsidR="00B43FA8" w:rsidRPr="00B43FA8" w:rsidRDefault="00B43FA8" w:rsidP="00B43FA8">
      <w:pPr>
        <w:numPr>
          <w:ilvl w:val="0"/>
          <w:numId w:val="2"/>
        </w:numPr>
        <w:shd w:val="clear" w:color="auto" w:fill="FFFFFF"/>
        <w:tabs>
          <w:tab w:val="num" w:pos="426"/>
          <w:tab w:val="num" w:pos="567"/>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Какой рассказ А.И. Солженицына, который был опубликован с</w:t>
      </w:r>
      <w:r>
        <w:rPr>
          <w:rFonts w:ascii="Times New Roman" w:eastAsia="Times New Roman" w:hAnsi="Times New Roman" w:cs="Times New Roman"/>
          <w:color w:val="000000"/>
          <w:sz w:val="24"/>
          <w:szCs w:val="24"/>
          <w:lang w:eastAsia="ru-RU"/>
        </w:rPr>
        <w:t xml:space="preserve"> </w:t>
      </w:r>
      <w:r w:rsidRPr="00B43FA8">
        <w:rPr>
          <w:rFonts w:ascii="Times New Roman" w:eastAsia="Times New Roman" w:hAnsi="Times New Roman" w:cs="Times New Roman"/>
          <w:color w:val="000000"/>
          <w:sz w:val="24"/>
          <w:szCs w:val="24"/>
          <w:lang w:eastAsia="ru-RU"/>
        </w:rPr>
        <w:t>личного разрешения Хрущева, открыл в литературе тему ГУЛАГа?</w:t>
      </w:r>
    </w:p>
    <w:p w:rsidR="00B43FA8" w:rsidRPr="00B43FA8" w:rsidRDefault="00B43FA8" w:rsidP="00B43FA8">
      <w:pPr>
        <w:numPr>
          <w:ilvl w:val="0"/>
          <w:numId w:val="2"/>
        </w:numPr>
        <w:shd w:val="clear" w:color="auto" w:fill="FFFFFF"/>
        <w:tabs>
          <w:tab w:val="num" w:pos="284"/>
          <w:tab w:val="num" w:pos="426"/>
          <w:tab w:val="num" w:pos="567"/>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Какой писатель провел в лагерях 20 лет?</w:t>
      </w:r>
    </w:p>
    <w:p w:rsidR="00B43FA8" w:rsidRPr="00B43FA8" w:rsidRDefault="00B43FA8" w:rsidP="00B43FA8">
      <w:pPr>
        <w:numPr>
          <w:ilvl w:val="0"/>
          <w:numId w:val="2"/>
        </w:numPr>
        <w:shd w:val="clear" w:color="auto" w:fill="FFFFFF"/>
        <w:tabs>
          <w:tab w:val="num" w:pos="284"/>
          <w:tab w:val="num" w:pos="426"/>
          <w:tab w:val="num" w:pos="567"/>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Перечислите 3 направления в литературе 50-80-х годов?</w:t>
      </w:r>
    </w:p>
    <w:p w:rsidR="00B43FA8" w:rsidRPr="00B43FA8" w:rsidRDefault="00B43FA8" w:rsidP="00B43FA8">
      <w:pPr>
        <w:numPr>
          <w:ilvl w:val="0"/>
          <w:numId w:val="2"/>
        </w:numPr>
        <w:shd w:val="clear" w:color="auto" w:fill="FFFFFF"/>
        <w:tabs>
          <w:tab w:val="num" w:pos="426"/>
          <w:tab w:val="num" w:pos="567"/>
          <w:tab w:val="left" w:pos="709"/>
        </w:tabs>
        <w:spacing w:after="0" w:line="240" w:lineRule="auto"/>
        <w:ind w:left="0" w:firstLine="567"/>
        <w:rPr>
          <w:rFonts w:ascii="Times New Roman" w:eastAsia="Times New Roman" w:hAnsi="Times New Roman" w:cs="Times New Roman"/>
          <w:color w:val="000000"/>
          <w:sz w:val="24"/>
          <w:szCs w:val="24"/>
          <w:lang w:eastAsia="ru-RU"/>
        </w:rPr>
      </w:pPr>
      <w:r w:rsidRPr="00B43FA8">
        <w:rPr>
          <w:rFonts w:ascii="Times New Roman" w:eastAsia="Times New Roman" w:hAnsi="Times New Roman" w:cs="Times New Roman"/>
          <w:color w:val="000000"/>
          <w:sz w:val="24"/>
          <w:szCs w:val="24"/>
          <w:lang w:eastAsia="ru-RU"/>
        </w:rPr>
        <w:t>Какое произведение произвело неизгладимое впечатление и почему, не менее пяти аргументов.</w:t>
      </w:r>
      <w:r w:rsidRPr="00B43FA8">
        <w:rPr>
          <w:rFonts w:ascii="Times New Roman" w:eastAsia="Times New Roman" w:hAnsi="Times New Roman" w:cs="Times New Roman"/>
          <w:color w:val="000000"/>
          <w:sz w:val="24"/>
          <w:szCs w:val="24"/>
          <w:lang w:eastAsia="ru-RU"/>
        </w:rPr>
        <w:br/>
        <w:t>Назовите поэта, актера театра и кино, написавшего около 1000 песен в разных жанрах.</w:t>
      </w:r>
    </w:p>
    <w:p w:rsidR="00B43FA8" w:rsidRPr="00B43FA8" w:rsidRDefault="00B43FA8" w:rsidP="008E57FE">
      <w:pPr>
        <w:numPr>
          <w:ilvl w:val="0"/>
          <w:numId w:val="2"/>
        </w:numPr>
        <w:shd w:val="clear" w:color="auto" w:fill="FFFFFF"/>
        <w:tabs>
          <w:tab w:val="num" w:pos="426"/>
          <w:tab w:val="num" w:pos="567"/>
          <w:tab w:val="left" w:pos="709"/>
        </w:tabs>
        <w:spacing w:before="240" w:after="0" w:line="240" w:lineRule="auto"/>
        <w:ind w:left="0" w:firstLine="567"/>
        <w:jc w:val="both"/>
        <w:rPr>
          <w:rFonts w:ascii="Times New Roman" w:hAnsi="Times New Roman" w:cs="Times New Roman"/>
          <w:sz w:val="24"/>
        </w:rPr>
      </w:pPr>
      <w:r w:rsidRPr="00B43FA8">
        <w:rPr>
          <w:rFonts w:ascii="Times New Roman" w:eastAsia="Times New Roman" w:hAnsi="Times New Roman" w:cs="Times New Roman"/>
          <w:color w:val="000000"/>
          <w:sz w:val="24"/>
          <w:szCs w:val="24"/>
          <w:lang w:eastAsia="ru-RU"/>
        </w:rPr>
        <w:t>В чем особенности «громкой» поэзии и «тихой» лирики? Развернутый ответ (5-6 предложений).</w:t>
      </w:r>
    </w:p>
    <w:sectPr w:rsidR="00B43FA8" w:rsidRPr="00B43FA8" w:rsidSect="00B43FA8">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E79EA"/>
    <w:multiLevelType w:val="multilevel"/>
    <w:tmpl w:val="C64A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A00E3"/>
    <w:multiLevelType w:val="multilevel"/>
    <w:tmpl w:val="7E88CA2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B4EE7"/>
    <w:multiLevelType w:val="hybridMultilevel"/>
    <w:tmpl w:val="462C92FC"/>
    <w:lvl w:ilvl="0" w:tplc="2B466BE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FB6B0E"/>
    <w:multiLevelType w:val="hybridMultilevel"/>
    <w:tmpl w:val="90DE3E1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7A"/>
    <w:rsid w:val="00390701"/>
    <w:rsid w:val="00B43FA8"/>
    <w:rsid w:val="00E00C7A"/>
    <w:rsid w:val="00F9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0F2D5-80AC-40A3-9EE1-0853F7DE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0C7A"/>
    <w:pPr>
      <w:spacing w:after="0" w:line="240" w:lineRule="auto"/>
    </w:pPr>
  </w:style>
  <w:style w:type="table" w:styleId="a4">
    <w:name w:val="Table Grid"/>
    <w:basedOn w:val="a1"/>
    <w:uiPriority w:val="59"/>
    <w:rsid w:val="00B4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1422">
      <w:bodyDiv w:val="1"/>
      <w:marLeft w:val="0"/>
      <w:marRight w:val="0"/>
      <w:marTop w:val="0"/>
      <w:marBottom w:val="0"/>
      <w:divBdr>
        <w:top w:val="none" w:sz="0" w:space="0" w:color="auto"/>
        <w:left w:val="none" w:sz="0" w:space="0" w:color="auto"/>
        <w:bottom w:val="none" w:sz="0" w:space="0" w:color="auto"/>
        <w:right w:val="none" w:sz="0" w:space="0" w:color="auto"/>
      </w:divBdr>
      <w:divsChild>
        <w:div w:id="367947944">
          <w:marLeft w:val="0"/>
          <w:marRight w:val="0"/>
          <w:marTop w:val="0"/>
          <w:marBottom w:val="0"/>
          <w:divBdr>
            <w:top w:val="none" w:sz="0" w:space="0" w:color="auto"/>
            <w:left w:val="none" w:sz="0" w:space="0" w:color="auto"/>
            <w:bottom w:val="none" w:sz="0" w:space="0" w:color="auto"/>
            <w:right w:val="none" w:sz="0" w:space="0" w:color="auto"/>
          </w:divBdr>
          <w:divsChild>
            <w:div w:id="786582050">
              <w:marLeft w:val="0"/>
              <w:marRight w:val="0"/>
              <w:marTop w:val="0"/>
              <w:marBottom w:val="0"/>
              <w:divBdr>
                <w:top w:val="none" w:sz="0" w:space="0" w:color="auto"/>
                <w:left w:val="none" w:sz="0" w:space="0" w:color="auto"/>
                <w:bottom w:val="none" w:sz="0" w:space="0" w:color="auto"/>
                <w:right w:val="none" w:sz="0" w:space="0" w:color="auto"/>
              </w:divBdr>
              <w:divsChild>
                <w:div w:id="2026131429">
                  <w:marLeft w:val="0"/>
                  <w:marRight w:val="0"/>
                  <w:marTop w:val="0"/>
                  <w:marBottom w:val="0"/>
                  <w:divBdr>
                    <w:top w:val="none" w:sz="0" w:space="0" w:color="auto"/>
                    <w:left w:val="none" w:sz="0" w:space="0" w:color="auto"/>
                    <w:bottom w:val="none" w:sz="0" w:space="0" w:color="auto"/>
                    <w:right w:val="none" w:sz="0" w:space="0" w:color="auto"/>
                  </w:divBdr>
                  <w:divsChild>
                    <w:div w:id="3124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80773">
      <w:bodyDiv w:val="1"/>
      <w:marLeft w:val="0"/>
      <w:marRight w:val="0"/>
      <w:marTop w:val="0"/>
      <w:marBottom w:val="0"/>
      <w:divBdr>
        <w:top w:val="none" w:sz="0" w:space="0" w:color="auto"/>
        <w:left w:val="none" w:sz="0" w:space="0" w:color="auto"/>
        <w:bottom w:val="none" w:sz="0" w:space="0" w:color="auto"/>
        <w:right w:val="none" w:sz="0" w:space="0" w:color="auto"/>
      </w:divBdr>
      <w:divsChild>
        <w:div w:id="1745952066">
          <w:marLeft w:val="0"/>
          <w:marRight w:val="0"/>
          <w:marTop w:val="0"/>
          <w:marBottom w:val="0"/>
          <w:divBdr>
            <w:top w:val="none" w:sz="0" w:space="0" w:color="auto"/>
            <w:left w:val="none" w:sz="0" w:space="0" w:color="auto"/>
            <w:bottom w:val="none" w:sz="0" w:space="0" w:color="auto"/>
            <w:right w:val="none" w:sz="0" w:space="0" w:color="auto"/>
          </w:divBdr>
          <w:divsChild>
            <w:div w:id="34501623">
              <w:marLeft w:val="0"/>
              <w:marRight w:val="0"/>
              <w:marTop w:val="0"/>
              <w:marBottom w:val="0"/>
              <w:divBdr>
                <w:top w:val="none" w:sz="0" w:space="0" w:color="auto"/>
                <w:left w:val="none" w:sz="0" w:space="0" w:color="auto"/>
                <w:bottom w:val="none" w:sz="0" w:space="0" w:color="auto"/>
                <w:right w:val="none" w:sz="0" w:space="0" w:color="auto"/>
              </w:divBdr>
              <w:divsChild>
                <w:div w:id="1968389014">
                  <w:marLeft w:val="0"/>
                  <w:marRight w:val="0"/>
                  <w:marTop w:val="0"/>
                  <w:marBottom w:val="0"/>
                  <w:divBdr>
                    <w:top w:val="none" w:sz="0" w:space="0" w:color="auto"/>
                    <w:left w:val="none" w:sz="0" w:space="0" w:color="auto"/>
                    <w:bottom w:val="none" w:sz="0" w:space="0" w:color="auto"/>
                    <w:right w:val="none" w:sz="0" w:space="0" w:color="auto"/>
                  </w:divBdr>
                  <w:divsChild>
                    <w:div w:id="1440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2020-04-20T09:49:00Z</dcterms:created>
  <dcterms:modified xsi:type="dcterms:W3CDTF">2020-04-20T09:49:00Z</dcterms:modified>
</cp:coreProperties>
</file>