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BF" w:rsidRDefault="00CD39BF" w:rsidP="00CD39BF">
      <w:pPr>
        <w:pStyle w:val="a3"/>
        <w:shd w:val="clear" w:color="auto" w:fill="FFFFFF"/>
        <w:spacing w:before="0" w:beforeAutospacing="0" w:after="0" w:afterAutospacing="0"/>
        <w:ind w:firstLine="567"/>
        <w:jc w:val="center"/>
        <w:rPr>
          <w:b/>
          <w:color w:val="000000"/>
          <w:sz w:val="28"/>
        </w:rPr>
      </w:pPr>
      <w:bookmarkStart w:id="0" w:name="_GoBack"/>
      <w:bookmarkEnd w:id="0"/>
      <w:r w:rsidRPr="00CD39BF">
        <w:rPr>
          <w:b/>
          <w:bCs/>
          <w:color w:val="000000"/>
          <w:sz w:val="28"/>
        </w:rPr>
        <w:t>Тема №47-48.</w:t>
      </w:r>
      <w:r w:rsidRPr="00CD39BF">
        <w:rPr>
          <w:color w:val="000000"/>
          <w:sz w:val="28"/>
        </w:rPr>
        <w:t xml:space="preserve"> </w:t>
      </w:r>
      <w:r w:rsidRPr="00CD39BF">
        <w:rPr>
          <w:b/>
          <w:color w:val="000000"/>
          <w:sz w:val="28"/>
        </w:rPr>
        <w:t xml:space="preserve">Особенности развития литературы </w:t>
      </w:r>
    </w:p>
    <w:p w:rsidR="00CD39BF" w:rsidRPr="00CD39BF" w:rsidRDefault="00CD39BF" w:rsidP="00CD39BF">
      <w:pPr>
        <w:pStyle w:val="a3"/>
        <w:shd w:val="clear" w:color="auto" w:fill="FFFFFF"/>
        <w:spacing w:before="0" w:beforeAutospacing="0" w:after="240" w:afterAutospacing="0"/>
        <w:ind w:firstLine="567"/>
        <w:jc w:val="center"/>
        <w:rPr>
          <w:color w:val="000000"/>
          <w:sz w:val="28"/>
        </w:rPr>
      </w:pPr>
      <w:r w:rsidRPr="00CD39BF">
        <w:rPr>
          <w:b/>
          <w:color w:val="000000"/>
          <w:sz w:val="28"/>
        </w:rPr>
        <w:t>конца 1980—2000-х годов</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u w:val="single"/>
        </w:rPr>
        <w:t>В литературе конца ХХ века выделяют следующие периоды</w:t>
      </w:r>
      <w:r w:rsidRPr="00CD39BF">
        <w:rPr>
          <w:color w:val="000000"/>
        </w:rPr>
        <w:t>:</w:t>
      </w:r>
    </w:p>
    <w:p w:rsidR="00CD39BF" w:rsidRPr="00CD39BF" w:rsidRDefault="00CD39BF" w:rsidP="00CD39BF">
      <w:pPr>
        <w:pStyle w:val="a3"/>
        <w:numPr>
          <w:ilvl w:val="0"/>
          <w:numId w:val="5"/>
        </w:numPr>
        <w:shd w:val="clear" w:color="auto" w:fill="FFFFFF"/>
        <w:tabs>
          <w:tab w:val="left" w:pos="1560"/>
        </w:tabs>
        <w:spacing w:before="0" w:beforeAutospacing="0" w:after="0" w:afterAutospacing="0"/>
        <w:ind w:firstLine="567"/>
        <w:jc w:val="both"/>
        <w:rPr>
          <w:color w:val="000000"/>
        </w:rPr>
      </w:pPr>
      <w:proofErr w:type="gramStart"/>
      <w:r w:rsidRPr="00CD39BF">
        <w:rPr>
          <w:color w:val="000000"/>
        </w:rPr>
        <w:t>перестройка</w:t>
      </w:r>
      <w:proofErr w:type="gramEnd"/>
      <w:r w:rsidRPr="00CD39BF">
        <w:rPr>
          <w:color w:val="000000"/>
        </w:rPr>
        <w:t>» (1985–1991);</w:t>
      </w:r>
    </w:p>
    <w:p w:rsidR="00CD39BF" w:rsidRPr="00CD39BF" w:rsidRDefault="00CD39BF" w:rsidP="00CD39BF">
      <w:pPr>
        <w:pStyle w:val="a3"/>
        <w:numPr>
          <w:ilvl w:val="0"/>
          <w:numId w:val="5"/>
        </w:numPr>
        <w:shd w:val="clear" w:color="auto" w:fill="FFFFFF"/>
        <w:tabs>
          <w:tab w:val="left" w:pos="1560"/>
        </w:tabs>
        <w:spacing w:before="0" w:beforeAutospacing="0" w:after="0" w:afterAutospacing="0"/>
        <w:ind w:firstLine="567"/>
        <w:jc w:val="both"/>
        <w:rPr>
          <w:color w:val="000000"/>
        </w:rPr>
      </w:pPr>
      <w:proofErr w:type="gramStart"/>
      <w:r w:rsidRPr="00CD39BF">
        <w:rPr>
          <w:color w:val="000000"/>
        </w:rPr>
        <w:t>современные</w:t>
      </w:r>
      <w:proofErr w:type="gramEnd"/>
      <w:r w:rsidRPr="00CD39BF">
        <w:rPr>
          <w:color w:val="000000"/>
        </w:rPr>
        <w:t xml:space="preserve"> реформы (1991–2000).</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Большую роль это время, а особенно в горбачёвскую перестройку и гласность, играет публицистика.</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С конца 80-х годов в полный голос заговорили о возвращённой литературе, к которой относят:</w:t>
      </w:r>
    </w:p>
    <w:p w:rsidR="00CD39BF" w:rsidRPr="00CD39BF" w:rsidRDefault="00CD39BF" w:rsidP="00CD39BF">
      <w:pPr>
        <w:pStyle w:val="a3"/>
        <w:numPr>
          <w:ilvl w:val="0"/>
          <w:numId w:val="6"/>
        </w:numPr>
        <w:shd w:val="clear" w:color="auto" w:fill="FFFFFF"/>
        <w:tabs>
          <w:tab w:val="left" w:pos="993"/>
        </w:tabs>
        <w:spacing w:before="0" w:beforeAutospacing="0" w:after="0" w:afterAutospacing="0"/>
        <w:ind w:left="0" w:firstLine="709"/>
        <w:jc w:val="both"/>
        <w:rPr>
          <w:color w:val="000000"/>
        </w:rPr>
      </w:pPr>
      <w:proofErr w:type="gramStart"/>
      <w:r w:rsidRPr="00CD39BF">
        <w:rPr>
          <w:color w:val="000000"/>
        </w:rPr>
        <w:t>произведения</w:t>
      </w:r>
      <w:proofErr w:type="gramEnd"/>
      <w:r w:rsidRPr="00CD39BF">
        <w:rPr>
          <w:color w:val="000000"/>
        </w:rPr>
        <w:t xml:space="preserve"> советских писателей, ранее не печатавшиеся по политическим причинам;</w:t>
      </w:r>
    </w:p>
    <w:p w:rsidR="00CD39BF" w:rsidRPr="00CD39BF" w:rsidRDefault="00CD39BF" w:rsidP="00CD39BF">
      <w:pPr>
        <w:pStyle w:val="a3"/>
        <w:numPr>
          <w:ilvl w:val="0"/>
          <w:numId w:val="6"/>
        </w:numPr>
        <w:shd w:val="clear" w:color="auto" w:fill="FFFFFF"/>
        <w:tabs>
          <w:tab w:val="left" w:pos="993"/>
        </w:tabs>
        <w:spacing w:before="0" w:beforeAutospacing="0" w:after="0" w:afterAutospacing="0"/>
        <w:ind w:left="0" w:firstLine="709"/>
        <w:jc w:val="both"/>
        <w:rPr>
          <w:color w:val="000000"/>
        </w:rPr>
      </w:pPr>
      <w:proofErr w:type="gramStart"/>
      <w:r w:rsidRPr="00CD39BF">
        <w:rPr>
          <w:color w:val="000000"/>
        </w:rPr>
        <w:t>произведения</w:t>
      </w:r>
      <w:proofErr w:type="gramEnd"/>
      <w:r w:rsidRPr="00CD39BF">
        <w:rPr>
          <w:color w:val="000000"/>
        </w:rPr>
        <w:t xml:space="preserve"> русских писателей первой и второй волны эмиграции, которые также в СССР не публиковались.</w:t>
      </w:r>
    </w:p>
    <w:p w:rsidR="00CD39BF" w:rsidRPr="00CD39BF" w:rsidRDefault="00CD39BF" w:rsidP="00CD39BF">
      <w:pPr>
        <w:pStyle w:val="a3"/>
        <w:shd w:val="clear" w:color="auto" w:fill="FFFFFF"/>
        <w:spacing w:before="240" w:beforeAutospacing="0" w:after="0" w:afterAutospacing="0"/>
        <w:ind w:firstLine="567"/>
        <w:jc w:val="both"/>
        <w:rPr>
          <w:color w:val="000000"/>
        </w:rPr>
      </w:pPr>
      <w:r w:rsidRPr="00CD39BF">
        <w:rPr>
          <w:b/>
          <w:bCs/>
          <w:color w:val="000000"/>
        </w:rPr>
        <w:t>Литературная ситуация конца XX — начала XXI веков</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Девяностые годы ХХ века вошли в историю русской литературы как особый период смены эстетических, идеологических, нравственных парадигм, как глубоко перепаханное пространство всей культуры. Последнее десятилетие как рубеж веков в традиции русской истории было «обречено» стать средоточием многих динамических тенденций: итоги, противостояние культур, нарастание новых качеств, перемещающих наработанные ресурсы в следующее тысячелетие. Так было с рубежом конца ХIХ — начала ХХ веков, когда получившие мировое признание шедевры русского реализма с его вершинными фигурами «золотого века» освобождали позиции под натиском волн авангарда, модернистских исканий, целого спектра школ и направлений Серебряного века.</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Первая, вторая и третья «волны» эмиграции и сосредоточение творческой интеллигенции в различных странах мира создали такие центры русской эмиграции, как Русский Берлин, Русский Париж, Русская Прага, Русская Америка, Русский Восток. Это сотни имен поэтов, писателей, деятелей различных областей культуры и искусства, которые продолжали творчески работать вне родины. У некоторых этот процесс длился пятьдесят и более лет. Вернувшись с конца 1980-х годов в общее пространство русской литературы, произведения эмиграции вступили в активное взаимодействие с общим эволюционным потоком русской литературы и культуры. Кроме того, раскрыв цензурные досье и сокровенные писательские архивы, отечественная литература ощутила себя предельно обогащенной за счет запрещенной, «потаенной» и иной отринутой литературы. Сейчас трудно себе представить, что по данному разряду числились, например, романы А.</w:t>
      </w:r>
      <w:r>
        <w:rPr>
          <w:color w:val="000000"/>
        </w:rPr>
        <w:t xml:space="preserve"> </w:t>
      </w:r>
      <w:r w:rsidRPr="00CD39BF">
        <w:rPr>
          <w:color w:val="000000"/>
        </w:rPr>
        <w:t>Платонова «Котлован» и «</w:t>
      </w:r>
      <w:proofErr w:type="spellStart"/>
      <w:r w:rsidRPr="00CD39BF">
        <w:rPr>
          <w:color w:val="000000"/>
        </w:rPr>
        <w:t>Чевенгур</w:t>
      </w:r>
      <w:proofErr w:type="spellEnd"/>
      <w:r w:rsidRPr="00CD39BF">
        <w:rPr>
          <w:color w:val="000000"/>
        </w:rPr>
        <w:t>», антиутопия Е.</w:t>
      </w:r>
      <w:r>
        <w:rPr>
          <w:color w:val="000000"/>
        </w:rPr>
        <w:t xml:space="preserve"> </w:t>
      </w:r>
      <w:r w:rsidRPr="00CD39BF">
        <w:rPr>
          <w:color w:val="000000"/>
        </w:rPr>
        <w:t>Замятина «Мы», повесть Б.</w:t>
      </w:r>
      <w:r>
        <w:rPr>
          <w:color w:val="000000"/>
        </w:rPr>
        <w:t xml:space="preserve"> </w:t>
      </w:r>
      <w:r w:rsidRPr="00CD39BF">
        <w:rPr>
          <w:color w:val="000000"/>
        </w:rPr>
        <w:t>Пильняка «Красное дерево», роман О.</w:t>
      </w:r>
      <w:r>
        <w:rPr>
          <w:color w:val="000000"/>
        </w:rPr>
        <w:t xml:space="preserve"> </w:t>
      </w:r>
      <w:proofErr w:type="spellStart"/>
      <w:r w:rsidRPr="00CD39BF">
        <w:rPr>
          <w:color w:val="000000"/>
        </w:rPr>
        <w:t>Форш</w:t>
      </w:r>
      <w:proofErr w:type="spellEnd"/>
      <w:r w:rsidRPr="00CD39BF">
        <w:rPr>
          <w:color w:val="000000"/>
        </w:rPr>
        <w:t xml:space="preserve"> «Сумасшедший корабль», М.</w:t>
      </w:r>
      <w:r>
        <w:rPr>
          <w:color w:val="000000"/>
        </w:rPr>
        <w:t xml:space="preserve"> </w:t>
      </w:r>
      <w:r w:rsidRPr="00CD39BF">
        <w:rPr>
          <w:color w:val="000000"/>
        </w:rPr>
        <w:t>Булгакова «Мастер и Маргарита», Б. Пастернака «Доктор Живаго», «Реквием» и «Поэма без героя» А.</w:t>
      </w:r>
      <w:r>
        <w:rPr>
          <w:color w:val="000000"/>
        </w:rPr>
        <w:t xml:space="preserve"> </w:t>
      </w:r>
      <w:r w:rsidRPr="00CD39BF">
        <w:rPr>
          <w:color w:val="000000"/>
        </w:rPr>
        <w:t>Ахматовой и многое другое.</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 xml:space="preserve">Сегодня в недрах современного литературного процесса рождены или реанимированы такие явления, направления, как авангард и </w:t>
      </w:r>
      <w:proofErr w:type="spellStart"/>
      <w:r w:rsidRPr="00CD39BF">
        <w:rPr>
          <w:color w:val="000000"/>
        </w:rPr>
        <w:t>поставангард</w:t>
      </w:r>
      <w:proofErr w:type="spellEnd"/>
      <w:r w:rsidRPr="00CD39BF">
        <w:rPr>
          <w:color w:val="000000"/>
        </w:rPr>
        <w:t xml:space="preserve">, модерн и постмодерн, сюрреализм, импрессионизм, </w:t>
      </w:r>
      <w:proofErr w:type="spellStart"/>
      <w:r w:rsidRPr="00CD39BF">
        <w:rPr>
          <w:color w:val="000000"/>
        </w:rPr>
        <w:t>неосентиментализм</w:t>
      </w:r>
      <w:proofErr w:type="spellEnd"/>
      <w:r w:rsidRPr="00CD39BF">
        <w:rPr>
          <w:color w:val="000000"/>
        </w:rPr>
        <w:t>, концептуализм и т.д. Картина современного литературного развития предстает перед глазами в виде непредсказуемого соседства реалистов А.</w:t>
      </w:r>
      <w:r>
        <w:rPr>
          <w:color w:val="000000"/>
        </w:rPr>
        <w:t xml:space="preserve"> </w:t>
      </w:r>
      <w:r w:rsidRPr="00CD39BF">
        <w:rPr>
          <w:color w:val="000000"/>
        </w:rPr>
        <w:t>Солженицына и В.</w:t>
      </w:r>
      <w:r>
        <w:rPr>
          <w:color w:val="000000"/>
        </w:rPr>
        <w:t xml:space="preserve"> </w:t>
      </w:r>
      <w:r w:rsidRPr="00CD39BF">
        <w:rPr>
          <w:color w:val="000000"/>
        </w:rPr>
        <w:t>Маканина с постмодернистом В.</w:t>
      </w:r>
      <w:r>
        <w:rPr>
          <w:color w:val="000000"/>
        </w:rPr>
        <w:t xml:space="preserve"> </w:t>
      </w:r>
      <w:r w:rsidRPr="00CD39BF">
        <w:rPr>
          <w:color w:val="000000"/>
        </w:rPr>
        <w:t>Ерофеевым и литературным скандалистом Э.</w:t>
      </w:r>
      <w:r>
        <w:rPr>
          <w:color w:val="000000"/>
        </w:rPr>
        <w:t xml:space="preserve"> </w:t>
      </w:r>
      <w:r w:rsidRPr="00CD39BF">
        <w:rPr>
          <w:color w:val="000000"/>
        </w:rPr>
        <w:t>Лимоновым. Вместе с полученной свободой литература добровольно сложила с себя полномочия выступать в качестве рупора общественного мнения и воспитателя человеческих душ, а места положительных героев-маяков заняли бомжи, алкоголики, убийцы и представители древнейшей профессии. Современный поэт констатирует ситуацию:</w:t>
      </w:r>
    </w:p>
    <w:p w:rsidR="00CD39BF" w:rsidRPr="00CD39BF" w:rsidRDefault="00CD39BF" w:rsidP="00CD39BF">
      <w:pPr>
        <w:pStyle w:val="a3"/>
        <w:shd w:val="clear" w:color="auto" w:fill="FFFFFF"/>
        <w:spacing w:before="0" w:beforeAutospacing="0" w:after="0" w:afterAutospacing="0"/>
        <w:ind w:firstLine="3119"/>
        <w:jc w:val="both"/>
        <w:rPr>
          <w:color w:val="000000"/>
        </w:rPr>
      </w:pPr>
      <w:r w:rsidRPr="00CD39BF">
        <w:rPr>
          <w:color w:val="000000"/>
        </w:rPr>
        <w:t>И вот пустой плывет орех</w:t>
      </w:r>
    </w:p>
    <w:p w:rsidR="00CD39BF" w:rsidRPr="00CD39BF" w:rsidRDefault="00CD39BF" w:rsidP="00CD39BF">
      <w:pPr>
        <w:pStyle w:val="a3"/>
        <w:shd w:val="clear" w:color="auto" w:fill="FFFFFF"/>
        <w:spacing w:before="0" w:beforeAutospacing="0" w:after="0" w:afterAutospacing="0"/>
        <w:ind w:firstLine="3119"/>
        <w:jc w:val="both"/>
        <w:rPr>
          <w:color w:val="000000"/>
        </w:rPr>
      </w:pPr>
      <w:r w:rsidRPr="00CD39BF">
        <w:rPr>
          <w:color w:val="000000"/>
        </w:rPr>
        <w:t>В потоке звездного эфира,</w:t>
      </w:r>
    </w:p>
    <w:p w:rsidR="00CD39BF" w:rsidRPr="00CD39BF" w:rsidRDefault="00CD39BF" w:rsidP="00CD39BF">
      <w:pPr>
        <w:pStyle w:val="a3"/>
        <w:shd w:val="clear" w:color="auto" w:fill="FFFFFF"/>
        <w:spacing w:before="0" w:beforeAutospacing="0" w:after="0" w:afterAutospacing="0"/>
        <w:ind w:firstLine="3119"/>
        <w:jc w:val="both"/>
        <w:rPr>
          <w:color w:val="000000"/>
        </w:rPr>
      </w:pPr>
      <w:r w:rsidRPr="00CD39BF">
        <w:rPr>
          <w:color w:val="000000"/>
        </w:rPr>
        <w:t>И нет единого для всех</w:t>
      </w:r>
    </w:p>
    <w:p w:rsidR="00CD39BF" w:rsidRPr="00CD39BF" w:rsidRDefault="00CD39BF" w:rsidP="00CD39BF">
      <w:pPr>
        <w:pStyle w:val="a3"/>
        <w:shd w:val="clear" w:color="auto" w:fill="FFFFFF"/>
        <w:spacing w:before="0" w:beforeAutospacing="0" w:after="0" w:afterAutospacing="0"/>
        <w:ind w:firstLine="3119"/>
        <w:jc w:val="both"/>
        <w:rPr>
          <w:color w:val="000000"/>
        </w:rPr>
      </w:pPr>
      <w:r w:rsidRPr="00CD39BF">
        <w:rPr>
          <w:color w:val="000000"/>
        </w:rPr>
        <w:t xml:space="preserve">И всем внимающего мира. (А. </w:t>
      </w:r>
      <w:proofErr w:type="spellStart"/>
      <w:r w:rsidRPr="00CD39BF">
        <w:rPr>
          <w:color w:val="000000"/>
        </w:rPr>
        <w:t>Машевский</w:t>
      </w:r>
      <w:proofErr w:type="spellEnd"/>
      <w:r w:rsidRPr="00CD39BF">
        <w:rPr>
          <w:color w:val="000000"/>
        </w:rPr>
        <w:t>)</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lastRenderedPageBreak/>
        <w:t>Клаустрофобия застоя обернулась в 1990-е годы всё сметающей вседозволенностью, обратной стороной страха. Учительная миссия литературы смыта этой волной. Если в 1986 году наиболее читаемые книги по опросу «Книжного обозрения»: «Улисс» Дж.</w:t>
      </w:r>
      <w:r>
        <w:rPr>
          <w:color w:val="000000"/>
        </w:rPr>
        <w:t xml:space="preserve"> </w:t>
      </w:r>
      <w:r w:rsidRPr="00CD39BF">
        <w:rPr>
          <w:color w:val="000000"/>
        </w:rPr>
        <w:t>Джойса, «1984» Дж.</w:t>
      </w:r>
      <w:r>
        <w:rPr>
          <w:color w:val="000000"/>
        </w:rPr>
        <w:t> </w:t>
      </w:r>
      <w:r w:rsidRPr="00CD39BF">
        <w:rPr>
          <w:color w:val="000000"/>
        </w:rPr>
        <w:t>Оруэлла, «Железная женщина» Н.</w:t>
      </w:r>
      <w:r>
        <w:rPr>
          <w:color w:val="000000"/>
        </w:rPr>
        <w:t xml:space="preserve"> </w:t>
      </w:r>
      <w:r w:rsidRPr="00CD39BF">
        <w:rPr>
          <w:color w:val="000000"/>
        </w:rPr>
        <w:t>Берберовой, — то в 1995 году в списках бестселлеров уже иная литература: «Профессия — киллер», «Спутники волкодава», «Мент поганый».</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 xml:space="preserve">Таким образом, литературный процесс последних двух десятилетий характеризуется сосуществованием в едином культурном пространстве предельно разных, опирающихся на противоположные эстетические принципы направлений. Более того, наряду с произведениями, созданными за последние пятнадцать—двадцать лет, увидели свет и те, что были написаны в конце 1960-х — начале 1970-х годов, но до конца 1980-х годов оставались неопубликованными («Москва — Петушки» Венедикта Ерофеева, «Пушкинский дом» </w:t>
      </w:r>
      <w:proofErr w:type="spellStart"/>
      <w:r w:rsidRPr="00CD39BF">
        <w:rPr>
          <w:color w:val="000000"/>
        </w:rPr>
        <w:t>А.Битова</w:t>
      </w:r>
      <w:proofErr w:type="spellEnd"/>
      <w:r w:rsidRPr="00CD39BF">
        <w:rPr>
          <w:color w:val="000000"/>
        </w:rPr>
        <w:t xml:space="preserve">, «Школа для дураков» Саши Соколова). Подспудно они оказали огромное влияние на формирование важнейших тенденций, определивших развитие именно современной литературы. Вместе с тем в конце 1980-х — начале 1990-х годов составной частью современного литературного процесса стала и литература русского зарубежья (от Набокова до Бродского). Тем самым в литературу одновременно — на равных — оказались включены произведения модернистской, постмодернистской, реалистической, </w:t>
      </w:r>
      <w:proofErr w:type="spellStart"/>
      <w:r w:rsidRPr="00CD39BF">
        <w:rPr>
          <w:color w:val="000000"/>
        </w:rPr>
        <w:t>неосентименталистской</w:t>
      </w:r>
      <w:proofErr w:type="spellEnd"/>
      <w:r w:rsidRPr="00CD39BF">
        <w:rPr>
          <w:color w:val="000000"/>
        </w:rPr>
        <w:t xml:space="preserve">, </w:t>
      </w:r>
      <w:proofErr w:type="spellStart"/>
      <w:r w:rsidRPr="00CD39BF">
        <w:rPr>
          <w:color w:val="000000"/>
        </w:rPr>
        <w:t>неонатуралистической</w:t>
      </w:r>
      <w:proofErr w:type="spellEnd"/>
      <w:r w:rsidRPr="00CD39BF">
        <w:rPr>
          <w:color w:val="000000"/>
        </w:rPr>
        <w:t xml:space="preserve"> ориентации. Однако наряду с выраженной «поляризацией» литературы значима и тенденция притяжения противоположностей. Все более прозрачной и подвижной становится граница между высокой и массовой литературой — налицо очевидное тяготение к совмещению в пределах одного текста сложных приемов письма, пришедших из элитарной литературы, и беллетристически занимательных ходов, позволяющих поддерживать сюжетный интерес (характерный пример — литературный проект Б.</w:t>
      </w:r>
      <w:r w:rsidR="00E466FD">
        <w:rPr>
          <w:color w:val="000000"/>
        </w:rPr>
        <w:t xml:space="preserve"> </w:t>
      </w:r>
      <w:r w:rsidRPr="00CD39BF">
        <w:rPr>
          <w:color w:val="000000"/>
        </w:rPr>
        <w:t>Акунина).</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 xml:space="preserve">Внешне сходными оказываются отдельные черты поэтики и стилистики, характеризующие произведения разных литературных течений. </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Тем не менее, при отсутствии жестких границ, разделяющих литературные явления, современная критика выделяет несколько основных направлений и течений, определяющих литературную ситуацию последних десятилетий в России.</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b/>
          <w:bCs/>
          <w:color w:val="000000"/>
        </w:rPr>
        <w:t>Постмодернизм</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Одно из самых влиятельных культурных явлений второй половины XX века — постмодернизм</w:t>
      </w:r>
      <w:r w:rsidR="00092B78">
        <w:rPr>
          <w:color w:val="000000"/>
        </w:rPr>
        <w:t>,</w:t>
      </w:r>
      <w:r w:rsidRPr="00CD39BF">
        <w:rPr>
          <w:color w:val="000000"/>
        </w:rPr>
        <w:t xml:space="preserve"> в русской литературе его появление относится к началу 1970-х годов. Лишь в конце 1980-х годов о постмодернизме стало возможным </w:t>
      </w:r>
      <w:r w:rsidR="00092B78" w:rsidRPr="00CD39BF">
        <w:rPr>
          <w:color w:val="000000"/>
        </w:rPr>
        <w:t>говорить,</w:t>
      </w:r>
      <w:r w:rsidRPr="00CD39BF">
        <w:rPr>
          <w:color w:val="000000"/>
        </w:rPr>
        <w:t xml:space="preserve"> как о неотменяемой литературной и культурной данности, а к началу XXI века приходится уже констатировать завершение «эпохи постмодерна». Постмодернизм непосредственно связан с самими принципами мировосприятия, которые проявляют себя не только в художественной культуре, но и в науке (философии, литературоведении, культурологии), и в разных сферах социальной жизни (реклама и PR-технологии). Точнее было бы определить постмодернизм как комплекс мировоззренческих установок и эстетических принципов, причем оппозиционных к традиционной, классической картине мира и способам ее представления в произведениях искусства. Наиболее характерные определения, которыми сопровождается понятие «реальность» в эстетике постмодернизма, — хаотичная, изменчивая, текучая, незавершенная, фрагментарная. Мир — «развеянные звенья» бытия, складывающиеся в причудливые, а подчас абсурдные узоры человеческих жизней или во временно застывшую картинку в калейдоскопе всеобщей истории. «Распалась связь времен», исчерпала себя линейная последовательность событий, связанных жесткими причинно-следственными отношениями, и отсюда — виртуальная история России в романе «</w:t>
      </w:r>
      <w:proofErr w:type="spellStart"/>
      <w:r w:rsidRPr="00CD39BF">
        <w:rPr>
          <w:color w:val="000000"/>
        </w:rPr>
        <w:t>Кысь</w:t>
      </w:r>
      <w:proofErr w:type="spellEnd"/>
      <w:r w:rsidRPr="00CD39BF">
        <w:rPr>
          <w:color w:val="000000"/>
        </w:rPr>
        <w:t>» Т.</w:t>
      </w:r>
      <w:r w:rsidR="00092B78">
        <w:rPr>
          <w:color w:val="000000"/>
        </w:rPr>
        <w:t xml:space="preserve"> </w:t>
      </w:r>
      <w:r w:rsidRPr="00CD39BF">
        <w:rPr>
          <w:color w:val="000000"/>
        </w:rPr>
        <w:t>Толстой, или виртуальная Гражданская война в романе В.</w:t>
      </w:r>
      <w:r w:rsidR="00092B78">
        <w:rPr>
          <w:color w:val="000000"/>
        </w:rPr>
        <w:t xml:space="preserve"> </w:t>
      </w:r>
      <w:r w:rsidRPr="00CD39BF">
        <w:rPr>
          <w:color w:val="000000"/>
        </w:rPr>
        <w:t>Пелевина «Чапаев и Пустота», или заново сконструированная история коронации последнего российского императора в романе Б.</w:t>
      </w:r>
      <w:r w:rsidR="00092B78">
        <w:rPr>
          <w:color w:val="000000"/>
        </w:rPr>
        <w:t xml:space="preserve"> </w:t>
      </w:r>
      <w:r w:rsidRPr="00CD39BF">
        <w:rPr>
          <w:color w:val="000000"/>
        </w:rPr>
        <w:t xml:space="preserve">Акунина «Коронация». Незыблемые универсальные ценности утрачивают в постмодернистской картине мира статус аксиомы. Все относительно. Девизом постмодернизма могла бы стать поговорка «я — не я»: при отсутствии абсолютных величин ни автор, ни повествователь, ни герой не несут ответственности за все сказанное; текст делается </w:t>
      </w:r>
      <w:r w:rsidRPr="00CD39BF">
        <w:rPr>
          <w:color w:val="000000"/>
        </w:rPr>
        <w:lastRenderedPageBreak/>
        <w:t>обратимым — пародийность и ироничность становятся «интонационными нормами», позволяющими придать ровно противоположный смыл тому, что строчку назад утверждалось.</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Категория авторства также понимается по-иному в сравнении с классической эстетикой: автор — не творец, а «</w:t>
      </w:r>
      <w:proofErr w:type="spellStart"/>
      <w:r w:rsidRPr="00CD39BF">
        <w:rPr>
          <w:color w:val="000000"/>
        </w:rPr>
        <w:t>скриптор</w:t>
      </w:r>
      <w:proofErr w:type="spellEnd"/>
      <w:r w:rsidRPr="00CD39BF">
        <w:rPr>
          <w:color w:val="000000"/>
        </w:rPr>
        <w:t xml:space="preserve">» — он всего лишь фиксирует, заносит на бумагу очередную словесную «вариацию» на бесконечно звучащие в культуре темы. </w:t>
      </w:r>
    </w:p>
    <w:p w:rsidR="00092B78" w:rsidRDefault="00CD39BF" w:rsidP="00CD39BF">
      <w:pPr>
        <w:pStyle w:val="a3"/>
        <w:shd w:val="clear" w:color="auto" w:fill="FFFFFF"/>
        <w:spacing w:before="0" w:beforeAutospacing="0" w:after="0" w:afterAutospacing="0"/>
        <w:ind w:firstLine="567"/>
        <w:jc w:val="both"/>
        <w:rPr>
          <w:color w:val="000000"/>
        </w:rPr>
      </w:pPr>
      <w:r w:rsidRPr="00CD39BF">
        <w:rPr>
          <w:color w:val="000000"/>
        </w:rPr>
        <w:t>Отрицательно высказывался о постмодернизме как «опасном культурном явлении» А.</w:t>
      </w:r>
      <w:r w:rsidR="00092B78">
        <w:rPr>
          <w:color w:val="000000"/>
        </w:rPr>
        <w:t> С</w:t>
      </w:r>
      <w:r w:rsidRPr="00CD39BF">
        <w:rPr>
          <w:color w:val="000000"/>
        </w:rPr>
        <w:t xml:space="preserve">олженицын: «Философия постмодернизма размонтировала современный мир до полной идеологической структурности, до мировоззренческого распада, до отсутствия любых внятных мыслей, до состояния кладбища, где нет ничего живого, но любая вещь или идея издает запах тлена». </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b/>
          <w:bCs/>
          <w:color w:val="000000"/>
        </w:rPr>
        <w:t>Реализм</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 xml:space="preserve">Реализм как литературное направление в эпоху постмодернизма претерпевает значительные изменения. Реалисты по-прежнему исходят из представления о том, что в мире есть смысл — только его надо найти. Личность по-прежнему обусловлена внешними, в том числе социальными, обстоятельствами, формирующими духовно-интеллектуальный мир человека. Однако обстоятельства эти не универсальны, как нет и унифицированных представлений о социально-историческом развитии, а «отсутствие... единой концепции «правды» стало главной проблемой, с которой столкнулся реализм …90-х». Доля «нереалистических» мотивировок, определяющих развитие сюжета или формирование характера героя, становится все заметнее. Рядом с эмпирическим миром появляется аллегорический, притчевый, метафизический (например, в произведениях </w:t>
      </w:r>
      <w:proofErr w:type="spellStart"/>
      <w:r w:rsidRPr="00CD39BF">
        <w:rPr>
          <w:color w:val="000000"/>
        </w:rPr>
        <w:t>В.Астафьева</w:t>
      </w:r>
      <w:proofErr w:type="spellEnd"/>
      <w:r w:rsidRPr="00CD39BF">
        <w:rPr>
          <w:color w:val="000000"/>
        </w:rPr>
        <w:t xml:space="preserve">, </w:t>
      </w:r>
      <w:proofErr w:type="spellStart"/>
      <w:r w:rsidRPr="00CD39BF">
        <w:rPr>
          <w:color w:val="000000"/>
        </w:rPr>
        <w:t>Ф.Искандера</w:t>
      </w:r>
      <w:proofErr w:type="spellEnd"/>
      <w:r w:rsidRPr="00CD39BF">
        <w:rPr>
          <w:color w:val="000000"/>
        </w:rPr>
        <w:t xml:space="preserve">, </w:t>
      </w:r>
      <w:proofErr w:type="spellStart"/>
      <w:r w:rsidRPr="00CD39BF">
        <w:rPr>
          <w:color w:val="000000"/>
        </w:rPr>
        <w:t>А.Кима</w:t>
      </w:r>
      <w:proofErr w:type="spellEnd"/>
      <w:r w:rsidRPr="00CD39BF">
        <w:rPr>
          <w:color w:val="000000"/>
        </w:rPr>
        <w:t>). «</w:t>
      </w:r>
      <w:proofErr w:type="spellStart"/>
      <w:r w:rsidRPr="00CD39BF">
        <w:rPr>
          <w:color w:val="000000"/>
        </w:rPr>
        <w:t>Жизнеподобие</w:t>
      </w:r>
      <w:proofErr w:type="spellEnd"/>
      <w:r w:rsidRPr="00CD39BF">
        <w:rPr>
          <w:color w:val="000000"/>
        </w:rPr>
        <w:t xml:space="preserve">» перестает быть главной характеристикой реалистического письма; легенда, миф, откровение, философская утопия органично соединяются с принципами реалистического познания действительности. Документальная «правда жизни» вытесняется в тематически ограниченные сферы литературы, воссоздающей жизнь того или иного «локального социума», — будь то «армейские хроники» </w:t>
      </w:r>
      <w:proofErr w:type="spellStart"/>
      <w:r w:rsidRPr="00CD39BF">
        <w:rPr>
          <w:color w:val="000000"/>
        </w:rPr>
        <w:t>О.Ермакова</w:t>
      </w:r>
      <w:proofErr w:type="spellEnd"/>
      <w:r w:rsidRPr="00CD39BF">
        <w:rPr>
          <w:color w:val="000000"/>
        </w:rPr>
        <w:t xml:space="preserve">, </w:t>
      </w:r>
      <w:proofErr w:type="spellStart"/>
      <w:r w:rsidRPr="00CD39BF">
        <w:rPr>
          <w:color w:val="000000"/>
        </w:rPr>
        <w:t>О.Хандуся</w:t>
      </w:r>
      <w:proofErr w:type="spellEnd"/>
      <w:r w:rsidRPr="00CD39BF">
        <w:rPr>
          <w:color w:val="000000"/>
        </w:rPr>
        <w:t xml:space="preserve">, А. Терехова или новые деревенские» истории </w:t>
      </w:r>
      <w:proofErr w:type="spellStart"/>
      <w:r w:rsidRPr="00CD39BF">
        <w:rPr>
          <w:color w:val="000000"/>
        </w:rPr>
        <w:t>А.Варламова</w:t>
      </w:r>
      <w:proofErr w:type="spellEnd"/>
      <w:r w:rsidRPr="00CD39BF">
        <w:rPr>
          <w:color w:val="000000"/>
        </w:rPr>
        <w:t xml:space="preserve"> («Домик в деревне»). Однако наиболее отчетливо тяготение к буквально понятой реалистической традиции проявляется в массовом «криминальном чтиве» — детективах и «милицейских» романах А.</w:t>
      </w:r>
      <w:r w:rsidR="00E466FD">
        <w:rPr>
          <w:color w:val="000000"/>
        </w:rPr>
        <w:t> </w:t>
      </w:r>
      <w:r w:rsidRPr="00CD39BF">
        <w:rPr>
          <w:color w:val="000000"/>
        </w:rPr>
        <w:t>Марининой, Ф.</w:t>
      </w:r>
      <w:r w:rsidR="00E466FD">
        <w:rPr>
          <w:color w:val="000000"/>
        </w:rPr>
        <w:t xml:space="preserve"> </w:t>
      </w:r>
      <w:proofErr w:type="spellStart"/>
      <w:r w:rsidRPr="00CD39BF">
        <w:rPr>
          <w:color w:val="000000"/>
        </w:rPr>
        <w:t>Незнанского</w:t>
      </w:r>
      <w:proofErr w:type="spellEnd"/>
      <w:r w:rsidRPr="00CD39BF">
        <w:rPr>
          <w:color w:val="000000"/>
        </w:rPr>
        <w:t>, Ч.</w:t>
      </w:r>
      <w:r w:rsidR="00E466FD">
        <w:rPr>
          <w:color w:val="000000"/>
        </w:rPr>
        <w:t xml:space="preserve"> </w:t>
      </w:r>
      <w:r w:rsidRPr="00CD39BF">
        <w:rPr>
          <w:color w:val="000000"/>
        </w:rPr>
        <w:t xml:space="preserve">Абдуллаева и др. Реалистическая типизация доводится до схематичной </w:t>
      </w:r>
      <w:proofErr w:type="spellStart"/>
      <w:r w:rsidRPr="00CD39BF">
        <w:rPr>
          <w:color w:val="000000"/>
        </w:rPr>
        <w:t>типажности</w:t>
      </w:r>
      <w:proofErr w:type="spellEnd"/>
      <w:r w:rsidRPr="00CD39BF">
        <w:rPr>
          <w:color w:val="000000"/>
        </w:rPr>
        <w:t xml:space="preserve"> героев, экзистенциальные основания, обеспечивающие устойчивость мира «наших» или «</w:t>
      </w:r>
      <w:proofErr w:type="spellStart"/>
      <w:r w:rsidRPr="00CD39BF">
        <w:rPr>
          <w:color w:val="000000"/>
        </w:rPr>
        <w:t>ненаших</w:t>
      </w:r>
      <w:proofErr w:type="spellEnd"/>
      <w:r w:rsidRPr="00CD39BF">
        <w:rPr>
          <w:color w:val="000000"/>
        </w:rPr>
        <w:t>», редуцируются до набора из трех-четырех жизненных истин, а сюжетная «загадка», связывающая события и персонажей, обязательно разрешается.</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 xml:space="preserve">Традиционно маргинальные сферы реальности (тюремный быт, ночная жизнь улиц, «будни» мусорной свалки) и маргинальные герои, «выпавшие» из привычной социальной иерархии (бомжи, проститутки, воры, убийцы), стали основными объектами изображения в </w:t>
      </w:r>
      <w:proofErr w:type="spellStart"/>
      <w:r w:rsidRPr="00CD39BF">
        <w:rPr>
          <w:color w:val="000000"/>
        </w:rPr>
        <w:t>неонатурализме</w:t>
      </w:r>
      <w:proofErr w:type="spellEnd"/>
      <w:r w:rsidRPr="00CD39BF">
        <w:rPr>
          <w:color w:val="000000"/>
        </w:rPr>
        <w:t xml:space="preserve">. Истоки его — в "натуральной школе» русского реализма XIX века, с ее установкой на воссоздание любых сторон жизни и отсутствием тематических ограничений (отсюда — актуализация в </w:t>
      </w:r>
      <w:proofErr w:type="spellStart"/>
      <w:r w:rsidRPr="00CD39BF">
        <w:rPr>
          <w:color w:val="000000"/>
        </w:rPr>
        <w:t>неонатурализме</w:t>
      </w:r>
      <w:proofErr w:type="spellEnd"/>
      <w:r w:rsidRPr="00CD39BF">
        <w:rPr>
          <w:color w:val="000000"/>
        </w:rPr>
        <w:t xml:space="preserve"> «физиологического» спектра литературной тематики: алкоголизм, сексуальное вожделение, насилие, болезнь и смерть). Показательно, что жизнь «дна» интерпретируется не как «другая» жизнь, а как обнаженная в своей абсурдности и жестокости обыденность: зона, армия или городская помойка — это социум в «миниатюре», в нем действуют те же законы, что и в «нормальном» мире. Впрочем, граница между мирами условна и проницаема, и «нормальная» повседневность часто выглядит лишь внешне «облагороженной» версией «свалки». Характерные образцы </w:t>
      </w:r>
      <w:proofErr w:type="spellStart"/>
      <w:r w:rsidRPr="00CD39BF">
        <w:rPr>
          <w:color w:val="000000"/>
        </w:rPr>
        <w:t>неонатуралистической</w:t>
      </w:r>
      <w:proofErr w:type="spellEnd"/>
      <w:r w:rsidRPr="00CD39BF">
        <w:rPr>
          <w:color w:val="000000"/>
        </w:rPr>
        <w:t xml:space="preserve"> прозы — повести, «Казенная сказка» (1994) и «Карагандинские </w:t>
      </w:r>
      <w:proofErr w:type="spellStart"/>
      <w:r w:rsidRPr="00CD39BF">
        <w:rPr>
          <w:color w:val="000000"/>
        </w:rPr>
        <w:t>девятины</w:t>
      </w:r>
      <w:proofErr w:type="spellEnd"/>
      <w:r w:rsidRPr="00CD39BF">
        <w:rPr>
          <w:color w:val="000000"/>
        </w:rPr>
        <w:t xml:space="preserve">, или Повесть последних дней» (2001) </w:t>
      </w:r>
      <w:proofErr w:type="spellStart"/>
      <w:r w:rsidRPr="00CD39BF">
        <w:rPr>
          <w:color w:val="000000"/>
        </w:rPr>
        <w:t>О.Павлова</w:t>
      </w:r>
      <w:proofErr w:type="spellEnd"/>
      <w:r w:rsidRPr="00CD39BF">
        <w:rPr>
          <w:color w:val="000000"/>
        </w:rPr>
        <w:t>, «Минус» (2001) Р.</w:t>
      </w:r>
      <w:r w:rsidR="00E466FD">
        <w:rPr>
          <w:color w:val="000000"/>
        </w:rPr>
        <w:t xml:space="preserve"> </w:t>
      </w:r>
      <w:proofErr w:type="spellStart"/>
      <w:r w:rsidRPr="00CD39BF">
        <w:rPr>
          <w:color w:val="000000"/>
        </w:rPr>
        <w:t>Сенчина</w:t>
      </w:r>
      <w:proofErr w:type="spellEnd"/>
      <w:r w:rsidRPr="00CD39BF">
        <w:rPr>
          <w:color w:val="000000"/>
        </w:rPr>
        <w:t>. История монтировщика из провинциального театра, рассказанная Р.</w:t>
      </w:r>
      <w:r w:rsidR="00E466FD">
        <w:rPr>
          <w:color w:val="000000"/>
        </w:rPr>
        <w:t> </w:t>
      </w:r>
      <w:proofErr w:type="spellStart"/>
      <w:r w:rsidRPr="00CD39BF">
        <w:rPr>
          <w:color w:val="000000"/>
        </w:rPr>
        <w:t>Сенчиным</w:t>
      </w:r>
      <w:proofErr w:type="spellEnd"/>
      <w:r w:rsidRPr="00CD39BF">
        <w:rPr>
          <w:color w:val="000000"/>
        </w:rPr>
        <w:t>, отчетливо фиксирует особенности «дремотного» сознания человека, для которого «вечные вопросы» духовной жизни трансформируются в поиск «</w:t>
      </w:r>
      <w:proofErr w:type="spellStart"/>
      <w:r w:rsidRPr="00CD39BF">
        <w:rPr>
          <w:color w:val="000000"/>
        </w:rPr>
        <w:t>хавчика</w:t>
      </w:r>
      <w:proofErr w:type="spellEnd"/>
      <w:r w:rsidRPr="00CD39BF">
        <w:rPr>
          <w:color w:val="000000"/>
        </w:rPr>
        <w:t>», «</w:t>
      </w:r>
      <w:proofErr w:type="spellStart"/>
      <w:r w:rsidRPr="00CD39BF">
        <w:rPr>
          <w:color w:val="000000"/>
        </w:rPr>
        <w:t>бухалова</w:t>
      </w:r>
      <w:proofErr w:type="spellEnd"/>
      <w:r w:rsidRPr="00CD39BF">
        <w:rPr>
          <w:color w:val="000000"/>
        </w:rPr>
        <w:t xml:space="preserve">» и «бабок», а важнейшим экзистенциальным открытием становится следующее: «Хе-хе, честно говоря, когда-то по юности я много думал и мучился идиотским вопросом: в чем смысл жизни? Груду философской бредятины перечитал, сам, помню, даже пытался ответить. Теории разрабатывал. Недавно лишь понял, что смысл жизни — в добывании пищи... Искать смысл жизни — </w:t>
      </w:r>
      <w:r w:rsidRPr="00CD39BF">
        <w:rPr>
          <w:color w:val="000000"/>
        </w:rPr>
        <w:lastRenderedPageBreak/>
        <w:t>привилегия несмышленых подростков и исправно кушающих. Остальных же волнуют проблемы посущественней». Среди «проблем посущественней» — как найти кагор, если кругом продают только «</w:t>
      </w:r>
      <w:proofErr w:type="spellStart"/>
      <w:r w:rsidRPr="00CD39BF">
        <w:rPr>
          <w:color w:val="000000"/>
        </w:rPr>
        <w:t>портвуху</w:t>
      </w:r>
      <w:proofErr w:type="spellEnd"/>
      <w:r w:rsidRPr="00CD39BF">
        <w:rPr>
          <w:color w:val="000000"/>
        </w:rPr>
        <w:t>», и как добыть травки — но не для того, чтобы в иные, высшие, реальности переместиться, а чтобы забыться понадежнее. Бесцельная маета, пустая рутина сплошных будней, атрофия чувств и стойкое ощущение, что «вообще все дерьмо одно» (</w:t>
      </w:r>
      <w:proofErr w:type="spellStart"/>
      <w:r w:rsidRPr="00CD39BF">
        <w:rPr>
          <w:color w:val="000000"/>
        </w:rPr>
        <w:t>Р.Сенчин</w:t>
      </w:r>
      <w:proofErr w:type="spellEnd"/>
      <w:r w:rsidRPr="00CD39BF">
        <w:rPr>
          <w:color w:val="000000"/>
        </w:rPr>
        <w:t xml:space="preserve"> «Афинские ночи»), — вот чем определяется утекающая в никуда жизнь современного «маленького человека».</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 xml:space="preserve">И наоборот, частная жизнь, осознанная как основная ценность, становится главным предметом изображения в прозе </w:t>
      </w:r>
      <w:proofErr w:type="spellStart"/>
      <w:r w:rsidRPr="00CD39BF">
        <w:rPr>
          <w:color w:val="000000"/>
        </w:rPr>
        <w:t>неосентиментализма</w:t>
      </w:r>
      <w:proofErr w:type="spellEnd"/>
      <w:r w:rsidRPr="00CD39BF">
        <w:rPr>
          <w:color w:val="000000"/>
        </w:rPr>
        <w:t xml:space="preserve">. «Чувствительность» новейшего времени противопоставлена апатии и скепсису постмодернизма, она миновала фазу иронии и сомнения. В сплошь фиктивном мире, основанном на рационально сконструированных абстракциях — власти, порядка, культуры, — на подлинность могут претендовать лишь чувства и телесные ощущения. Значимость их особенно высока в так называемой женской прозе (произведениях </w:t>
      </w:r>
      <w:proofErr w:type="spellStart"/>
      <w:r w:rsidRPr="00CD39BF">
        <w:rPr>
          <w:color w:val="000000"/>
        </w:rPr>
        <w:t>М.Палей</w:t>
      </w:r>
      <w:proofErr w:type="spellEnd"/>
      <w:r w:rsidRPr="00CD39BF">
        <w:rPr>
          <w:color w:val="000000"/>
        </w:rPr>
        <w:t xml:space="preserve">, </w:t>
      </w:r>
      <w:proofErr w:type="spellStart"/>
      <w:r w:rsidRPr="00CD39BF">
        <w:rPr>
          <w:color w:val="000000"/>
        </w:rPr>
        <w:t>Г.Щербаковой</w:t>
      </w:r>
      <w:proofErr w:type="spellEnd"/>
      <w:r w:rsidRPr="00CD39BF">
        <w:rPr>
          <w:color w:val="000000"/>
        </w:rPr>
        <w:t xml:space="preserve">, </w:t>
      </w:r>
      <w:proofErr w:type="spellStart"/>
      <w:r w:rsidRPr="00CD39BF">
        <w:rPr>
          <w:color w:val="000000"/>
        </w:rPr>
        <w:t>М.Вишневецкой</w:t>
      </w:r>
      <w:proofErr w:type="spellEnd"/>
      <w:r w:rsidRPr="00CD39BF">
        <w:rPr>
          <w:color w:val="000000"/>
        </w:rPr>
        <w:t xml:space="preserve">). Примечательно, что </w:t>
      </w:r>
      <w:proofErr w:type="spellStart"/>
      <w:r w:rsidRPr="00CD39BF">
        <w:rPr>
          <w:color w:val="000000"/>
        </w:rPr>
        <w:t>Л.Улицкая</w:t>
      </w:r>
      <w:proofErr w:type="spellEnd"/>
      <w:r w:rsidRPr="00CD39BF">
        <w:rPr>
          <w:color w:val="000000"/>
        </w:rPr>
        <w:t xml:space="preserve"> — лауреат Букеровской премии 2001 года — выбирает в главные герои своего романа «Казус </w:t>
      </w:r>
      <w:proofErr w:type="spellStart"/>
      <w:r w:rsidRPr="00CD39BF">
        <w:rPr>
          <w:color w:val="000000"/>
        </w:rPr>
        <w:t>Кукоцкого</w:t>
      </w:r>
      <w:proofErr w:type="spellEnd"/>
      <w:r w:rsidRPr="00CD39BF">
        <w:rPr>
          <w:color w:val="000000"/>
        </w:rPr>
        <w:t xml:space="preserve">» врача-гинеколога: ему в буквальном смысле дано вглядеться «в бездонное отверстие мира», откуда «пришло все, что есть живого, это были подлинные ворота вечности, о чем совершенно не задумывались все эти девочки, тетки, бабки, дамы...». Поиск истинных жизненных начал, «персональных» экзистенциальных опор, позволяющих человеку удержаться на виражах судьбы, определяет пафос </w:t>
      </w:r>
      <w:proofErr w:type="spellStart"/>
      <w:r w:rsidRPr="00CD39BF">
        <w:rPr>
          <w:color w:val="000000"/>
        </w:rPr>
        <w:t>неосентиментализма</w:t>
      </w:r>
      <w:proofErr w:type="spellEnd"/>
      <w:r w:rsidRPr="00CD39BF">
        <w:rPr>
          <w:color w:val="000000"/>
        </w:rPr>
        <w:t>.</w:t>
      </w:r>
    </w:p>
    <w:p w:rsidR="00CD39BF" w:rsidRPr="00CD39BF" w:rsidRDefault="00CD39BF" w:rsidP="00CD39BF">
      <w:pPr>
        <w:pStyle w:val="a3"/>
        <w:shd w:val="clear" w:color="auto" w:fill="FFFFFF"/>
        <w:spacing w:before="0" w:beforeAutospacing="0" w:after="0" w:afterAutospacing="0"/>
        <w:ind w:firstLine="567"/>
        <w:jc w:val="both"/>
        <w:rPr>
          <w:color w:val="000000"/>
        </w:rPr>
      </w:pPr>
      <w:proofErr w:type="spellStart"/>
      <w:r w:rsidRPr="00CD39BF">
        <w:rPr>
          <w:b/>
          <w:bCs/>
          <w:color w:val="000000"/>
        </w:rPr>
        <w:t>Постреализм</w:t>
      </w:r>
      <w:proofErr w:type="spellEnd"/>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 xml:space="preserve">С начала 1990-х годов в русской литературе фиксируется новый феномен, получивший определение </w:t>
      </w:r>
      <w:proofErr w:type="spellStart"/>
      <w:r w:rsidRPr="00CD39BF">
        <w:rPr>
          <w:color w:val="000000"/>
        </w:rPr>
        <w:t>постреализма</w:t>
      </w:r>
      <w:proofErr w:type="spellEnd"/>
      <w:r w:rsidRPr="00CD39BF">
        <w:rPr>
          <w:color w:val="000000"/>
        </w:rPr>
        <w:t xml:space="preserve">. Рождается новая «парадигма художественности». В ее основе лежит универсально понимаемый принцип относительности, диалогического постижения непрерывно меняющегося мира и открытости авторской позиции по отношению к нему. Творческий метод, формирующийся на основе такой «парадигмы художественности», мы называем </w:t>
      </w:r>
      <w:proofErr w:type="spellStart"/>
      <w:r w:rsidRPr="00CD39BF">
        <w:rPr>
          <w:color w:val="000000"/>
        </w:rPr>
        <w:t>постреализмом</w:t>
      </w:r>
      <w:proofErr w:type="spellEnd"/>
      <w:r w:rsidRPr="00CD39BF">
        <w:rPr>
          <w:color w:val="000000"/>
        </w:rPr>
        <w:t xml:space="preserve">», — пишут </w:t>
      </w:r>
      <w:proofErr w:type="spellStart"/>
      <w:r w:rsidRPr="00CD39BF">
        <w:rPr>
          <w:color w:val="000000"/>
        </w:rPr>
        <w:t>М.Липовецкий</w:t>
      </w:r>
      <w:proofErr w:type="spellEnd"/>
      <w:r w:rsidRPr="00CD39BF">
        <w:rPr>
          <w:color w:val="000000"/>
        </w:rPr>
        <w:t xml:space="preserve"> и </w:t>
      </w:r>
      <w:proofErr w:type="spellStart"/>
      <w:r w:rsidRPr="00CD39BF">
        <w:rPr>
          <w:color w:val="000000"/>
        </w:rPr>
        <w:t>Н.Лейдерман</w:t>
      </w:r>
      <w:proofErr w:type="spellEnd"/>
      <w:r w:rsidRPr="00CD39BF">
        <w:rPr>
          <w:color w:val="000000"/>
        </w:rPr>
        <w:t>. Писатели-</w:t>
      </w:r>
      <w:proofErr w:type="spellStart"/>
      <w:r w:rsidRPr="00CD39BF">
        <w:rPr>
          <w:color w:val="000000"/>
        </w:rPr>
        <w:t>постреалисты</w:t>
      </w:r>
      <w:proofErr w:type="spellEnd"/>
      <w:r w:rsidRPr="00CD39BF">
        <w:rPr>
          <w:color w:val="000000"/>
        </w:rPr>
        <w:t xml:space="preserve"> — а среди них называют </w:t>
      </w:r>
      <w:proofErr w:type="spellStart"/>
      <w:r w:rsidRPr="00CD39BF">
        <w:rPr>
          <w:color w:val="000000"/>
        </w:rPr>
        <w:t>Л.Петрушевскую</w:t>
      </w:r>
      <w:proofErr w:type="spellEnd"/>
      <w:r w:rsidRPr="00CD39BF">
        <w:rPr>
          <w:color w:val="000000"/>
        </w:rPr>
        <w:t xml:space="preserve">, </w:t>
      </w:r>
      <w:proofErr w:type="spellStart"/>
      <w:r w:rsidRPr="00CD39BF">
        <w:rPr>
          <w:color w:val="000000"/>
        </w:rPr>
        <w:t>В.Маканина</w:t>
      </w:r>
      <w:proofErr w:type="spellEnd"/>
      <w:r w:rsidRPr="00CD39BF">
        <w:rPr>
          <w:color w:val="000000"/>
        </w:rPr>
        <w:t xml:space="preserve">, </w:t>
      </w:r>
      <w:proofErr w:type="spellStart"/>
      <w:r w:rsidRPr="00CD39BF">
        <w:rPr>
          <w:color w:val="000000"/>
        </w:rPr>
        <w:t>С.Довлатова</w:t>
      </w:r>
      <w:proofErr w:type="spellEnd"/>
      <w:r w:rsidRPr="00CD39BF">
        <w:rPr>
          <w:color w:val="000000"/>
        </w:rPr>
        <w:t xml:space="preserve"> и др.— активно используют творческий инструментарий постмодернизма, который дает возможность эстетически осваивать абсурдный, агрессивный мир, проникать в его суть. </w:t>
      </w:r>
      <w:proofErr w:type="spellStart"/>
      <w:r w:rsidRPr="00CD39BF">
        <w:rPr>
          <w:color w:val="000000"/>
        </w:rPr>
        <w:t>Постреализм</w:t>
      </w:r>
      <w:proofErr w:type="spellEnd"/>
      <w:r w:rsidRPr="00CD39BF">
        <w:rPr>
          <w:color w:val="000000"/>
        </w:rPr>
        <w:t xml:space="preserve"> настаивает на достижимости истины. Даже если на месте универсальных истин окажется пустота, у человека всегда остается возможность обретения субъективных, «частных» истин. Множеством рациональных и иррациональных связей он соединен с настоящим и прошлым (история семьи, рода, своего поселка или города). Проза </w:t>
      </w:r>
      <w:proofErr w:type="spellStart"/>
      <w:r w:rsidRPr="00CD39BF">
        <w:rPr>
          <w:color w:val="000000"/>
        </w:rPr>
        <w:t>постреализма</w:t>
      </w:r>
      <w:proofErr w:type="spellEnd"/>
      <w:r w:rsidRPr="00CD39BF">
        <w:rPr>
          <w:color w:val="000000"/>
        </w:rPr>
        <w:t xml:space="preserve"> внимательно исследует «сложные философские коллизии, разворачивающиеся в ежедневной борьбе маленького человека» с безличным, отчужденным житейским хаосом». Частная жизнь осмысляется как уникальная «ячейка» всеобщей истории, созданная и «обустроенная» индивидуальными усилиями человека, проникнутая персональными смыслами, «прошитая» нитями самых разнообразных связей с биографиями и судьбами других людей.</w:t>
      </w:r>
    </w:p>
    <w:p w:rsidR="00CD39BF" w:rsidRPr="00CD39BF" w:rsidRDefault="00CD39BF" w:rsidP="00CD39BF">
      <w:pPr>
        <w:pStyle w:val="a3"/>
        <w:shd w:val="clear" w:color="auto" w:fill="FFFFFF"/>
        <w:spacing w:before="0" w:beforeAutospacing="0" w:after="0" w:afterAutospacing="0"/>
        <w:ind w:firstLine="567"/>
        <w:jc w:val="both"/>
        <w:rPr>
          <w:color w:val="000000"/>
        </w:rPr>
      </w:pPr>
      <w:proofErr w:type="spellStart"/>
      <w:r w:rsidRPr="00CD39BF">
        <w:rPr>
          <w:b/>
          <w:bCs/>
          <w:color w:val="000000"/>
        </w:rPr>
        <w:t>Постпостмодернизм</w:t>
      </w:r>
      <w:proofErr w:type="spellEnd"/>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 xml:space="preserve">Наконец, на рубеже XX и XXI веков появилось еще одно понятие, описывающее современную культурную ситуацию, — </w:t>
      </w:r>
      <w:proofErr w:type="spellStart"/>
      <w:r w:rsidRPr="00CD39BF">
        <w:rPr>
          <w:color w:val="000000"/>
        </w:rPr>
        <w:t>постпостмодернизм</w:t>
      </w:r>
      <w:proofErr w:type="spellEnd"/>
      <w:r w:rsidRPr="00CD39BF">
        <w:rPr>
          <w:color w:val="000000"/>
        </w:rPr>
        <w:t>. Его эстетическая специфика определяется, прежде всего, формированием новой художественной среды — среды «</w:t>
      </w:r>
      <w:proofErr w:type="spellStart"/>
      <w:r w:rsidRPr="00CD39BF">
        <w:rPr>
          <w:color w:val="000000"/>
        </w:rPr>
        <w:t>технообразов</w:t>
      </w:r>
      <w:proofErr w:type="spellEnd"/>
      <w:r w:rsidRPr="00CD39BF">
        <w:rPr>
          <w:color w:val="000000"/>
        </w:rPr>
        <w:t xml:space="preserve">» (термин </w:t>
      </w:r>
      <w:proofErr w:type="spellStart"/>
      <w:r w:rsidRPr="00CD39BF">
        <w:rPr>
          <w:color w:val="000000"/>
        </w:rPr>
        <w:t>А.Коклен</w:t>
      </w:r>
      <w:proofErr w:type="spellEnd"/>
      <w:r w:rsidRPr="00CD39BF">
        <w:rPr>
          <w:color w:val="000000"/>
        </w:rPr>
        <w:t>). В отличие от традиционных «</w:t>
      </w:r>
      <w:proofErr w:type="spellStart"/>
      <w:r w:rsidRPr="00CD39BF">
        <w:rPr>
          <w:color w:val="000000"/>
        </w:rPr>
        <w:t>текстообразов</w:t>
      </w:r>
      <w:proofErr w:type="spellEnd"/>
      <w:r w:rsidRPr="00CD39BF">
        <w:rPr>
          <w:color w:val="000000"/>
        </w:rPr>
        <w:t xml:space="preserve">» они требуют интерактивного восприятия объектов культуры: созерцание, анализ, интерпретация заменяются проектной деятельностью читателя или зрителя. Любой </w:t>
      </w:r>
      <w:proofErr w:type="spellStart"/>
      <w:r w:rsidRPr="00CD39BF">
        <w:rPr>
          <w:color w:val="000000"/>
        </w:rPr>
        <w:t>технообраз</w:t>
      </w:r>
      <w:proofErr w:type="spellEnd"/>
      <w:r w:rsidRPr="00CD39BF">
        <w:rPr>
          <w:color w:val="000000"/>
        </w:rPr>
        <w:t xml:space="preserve"> — это «артефакт с инструкцией»: от читателя требуется знание «способа применения» художественно-эстетического инструментария. Художественный объект «растворяется» в деятельности адресата, непрерывно трансформируясь в киберпространстве и оказываясь в прямой зависимости от конструкторских умений читателя. Происходит «переход от постмодернистской </w:t>
      </w:r>
      <w:proofErr w:type="spellStart"/>
      <w:r w:rsidRPr="00CD39BF">
        <w:rPr>
          <w:color w:val="000000"/>
        </w:rPr>
        <w:t>интертекстуальности</w:t>
      </w:r>
      <w:proofErr w:type="spellEnd"/>
      <w:r w:rsidRPr="00CD39BF">
        <w:rPr>
          <w:color w:val="000000"/>
        </w:rPr>
        <w:t xml:space="preserve"> к </w:t>
      </w:r>
      <w:proofErr w:type="spellStart"/>
      <w:r w:rsidRPr="00CD39BF">
        <w:rPr>
          <w:color w:val="000000"/>
        </w:rPr>
        <w:t>постпостмодернистскому</w:t>
      </w:r>
      <w:proofErr w:type="spellEnd"/>
      <w:r w:rsidRPr="00CD39BF">
        <w:rPr>
          <w:color w:val="000000"/>
        </w:rPr>
        <w:t xml:space="preserve"> стиранию границ между текстом и реальностью как в буквальном (виртуальная </w:t>
      </w:r>
      <w:proofErr w:type="spellStart"/>
      <w:r w:rsidRPr="00CD39BF">
        <w:rPr>
          <w:color w:val="000000"/>
        </w:rPr>
        <w:t>квазиреальность</w:t>
      </w:r>
      <w:proofErr w:type="spellEnd"/>
      <w:r w:rsidRPr="00CD39BF">
        <w:rPr>
          <w:color w:val="000000"/>
        </w:rPr>
        <w:t xml:space="preserve">), так и в переносном смысле». </w:t>
      </w:r>
      <w:proofErr w:type="spellStart"/>
      <w:r w:rsidRPr="00CD39BF">
        <w:rPr>
          <w:color w:val="000000"/>
        </w:rPr>
        <w:lastRenderedPageBreak/>
        <w:t>Постпостмодернизм</w:t>
      </w:r>
      <w:proofErr w:type="spellEnd"/>
      <w:r w:rsidRPr="00CD39BF">
        <w:rPr>
          <w:color w:val="000000"/>
        </w:rPr>
        <w:t xml:space="preserve"> позволяет стать «автором» каждому — тем самым констатируя «смерть читателя», если перефразировать знаменитую формулу Ролана Барта.</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Проявляется тенденция к «мягким» переходам — «чужого» в «свое», иронии в лирику, хаоса в космос («</w:t>
      </w:r>
      <w:proofErr w:type="spellStart"/>
      <w:r w:rsidRPr="00CD39BF">
        <w:rPr>
          <w:color w:val="000000"/>
        </w:rPr>
        <w:t>хаосмос</w:t>
      </w:r>
      <w:proofErr w:type="spellEnd"/>
      <w:r w:rsidRPr="00CD39BF">
        <w:rPr>
          <w:color w:val="000000"/>
        </w:rPr>
        <w:t xml:space="preserve">» </w:t>
      </w:r>
      <w:proofErr w:type="spellStart"/>
      <w:r w:rsidRPr="00CD39BF">
        <w:rPr>
          <w:color w:val="000000"/>
        </w:rPr>
        <w:t>М.Липовецкого</w:t>
      </w:r>
      <w:proofErr w:type="spellEnd"/>
      <w:r w:rsidRPr="00CD39BF">
        <w:rPr>
          <w:color w:val="000000"/>
        </w:rPr>
        <w:t xml:space="preserve">). «Вторичная первичность» — наиболее значимое отличие </w:t>
      </w:r>
      <w:proofErr w:type="spellStart"/>
      <w:r w:rsidRPr="00CD39BF">
        <w:rPr>
          <w:color w:val="000000"/>
        </w:rPr>
        <w:t>постпостмодернизма</w:t>
      </w:r>
      <w:proofErr w:type="spellEnd"/>
      <w:r w:rsidRPr="00CD39BF">
        <w:rPr>
          <w:color w:val="000000"/>
        </w:rPr>
        <w:t xml:space="preserve"> от его «предшественника» — постмодернизма, демонстративно обнаруживавшего свою вторичность в игровом обращении с культурными объектами. «Характерными особенностями русского варианта </w:t>
      </w:r>
      <w:proofErr w:type="spellStart"/>
      <w:r w:rsidRPr="00CD39BF">
        <w:rPr>
          <w:color w:val="000000"/>
        </w:rPr>
        <w:t>постпостмодернизма</w:t>
      </w:r>
      <w:proofErr w:type="spellEnd"/>
      <w:r w:rsidRPr="00CD39BF">
        <w:rPr>
          <w:color w:val="000000"/>
        </w:rPr>
        <w:t xml:space="preserve"> являются новая искренность, новый гуманизм, новый утопизм, сочетание интереса к прошлому с открытостью будущему, </w:t>
      </w:r>
      <w:proofErr w:type="spellStart"/>
      <w:r w:rsidRPr="00CD39BF">
        <w:rPr>
          <w:color w:val="000000"/>
        </w:rPr>
        <w:t>сослагательность</w:t>
      </w:r>
      <w:proofErr w:type="spellEnd"/>
      <w:r w:rsidRPr="00CD39BF">
        <w:rPr>
          <w:color w:val="000000"/>
        </w:rPr>
        <w:t xml:space="preserve">». Интернет значительно изменил сферу бытования литературы. Традиционно литературное пространство формировали «толстые» журналы («Новый мир», «Знамя», «Звезда», «Октябрь», «Нева», «Урал» и др.). Сейчас их роль в общественной жизни (особенно по сравнению с концом 1980-х годов) стала иной: журнальный «бум» закончился, </w:t>
      </w:r>
      <w:proofErr w:type="spellStart"/>
      <w:r w:rsidRPr="00CD39BF">
        <w:rPr>
          <w:color w:val="000000"/>
        </w:rPr>
        <w:t>литературоцентризм</w:t>
      </w:r>
      <w:proofErr w:type="spellEnd"/>
      <w:r w:rsidRPr="00CD39BF">
        <w:rPr>
          <w:color w:val="000000"/>
        </w:rPr>
        <w:t xml:space="preserve"> прежних лет, если не веков («литература — наше все»), утратил свои позиции. «Бумажные» литературные журналы обзаводятся виртуальными «двойниками» в Сети, стремясь к доступности и открытости своих новейших материалов. Интернет как место обитания литературы резко повысил уровень интенсивности интеллектуальной жизни: в нем есть все книжные новинки, мгновенные отклики на них, анонсы очередных новинок, серьезные аналитические работы ведущих современных критиков. Сегодня литературный мир точнее всего было бы описать в категориях Борхеса: «вавилонская библиотека», «сад расходящихся тропок» — словом, всеобъемлющий Текст, свободный от времени и пространства!»</w:t>
      </w:r>
    </w:p>
    <w:p w:rsidR="00CD39BF" w:rsidRPr="00CD39BF" w:rsidRDefault="00CD39BF" w:rsidP="00CD39BF">
      <w:pPr>
        <w:pStyle w:val="a3"/>
        <w:shd w:val="clear" w:color="auto" w:fill="FFFFFF"/>
        <w:spacing w:before="0" w:beforeAutospacing="0" w:after="0" w:afterAutospacing="0"/>
        <w:ind w:firstLine="567"/>
        <w:jc w:val="both"/>
        <w:rPr>
          <w:color w:val="000000"/>
        </w:rPr>
      </w:pPr>
      <w:r w:rsidRPr="00CD39BF">
        <w:rPr>
          <w:color w:val="000000"/>
        </w:rPr>
        <w:t>Экстралингвистические факторы на рубеже XX - XXI веков вызывают эволюционные процессы в живой речи носителей языка. Прежде всего, мы наблюдаем лидирование в постсоветское время устной речи в сравнении с письменной. Если до «перестройки» письменная и устная речь развивались по существу параллельно, как бы дополняя друг друга, то теперь письменный текст отходит на второй план: сегодня для многих чтение заменяют телевидение и радио. Результатом этого является очевидное изменение нормы литературного языка под давлением разговорной стихии. Литературный язык в настоящее время испытывает сильное давление со стороны речи носителей языка, допускающих в публичной речи просторечную, диалектную и ненормативную лексику, еще недавно находившуюся под запретом. Новые условия функционирования языка, появление большого количества неподготовленных публичных выступлений приводят не только к демократизации речи, но и к резкому снижению ее культуры. Русский язык в течение XX столетия испытал на себе мощное воздействие различных экстралингвистических факторов, и сегодня этот процесс продолжается. Мы являемся свидетелями того, что происходящие в России преобразования отражаются на состоянии и путях развития русского языка. Коренные изменения в политической и экономической жизни, происходящие в России последних десятилетий, нашли своё отражение в языке, а через него и в литературе, оказав на неё гигантское воздействие.</w:t>
      </w:r>
    </w:p>
    <w:p w:rsidR="00846C00" w:rsidRPr="00E466FD" w:rsidRDefault="00E466FD" w:rsidP="00E466FD">
      <w:pPr>
        <w:spacing w:before="240" w:after="0"/>
        <w:ind w:firstLine="567"/>
        <w:jc w:val="both"/>
        <w:rPr>
          <w:rFonts w:ascii="Times New Roman" w:hAnsi="Times New Roman" w:cs="Times New Roman"/>
          <w:b/>
          <w:sz w:val="24"/>
          <w:szCs w:val="24"/>
          <w:u w:val="single"/>
        </w:rPr>
      </w:pPr>
      <w:r w:rsidRPr="00E466FD">
        <w:rPr>
          <w:rFonts w:ascii="Times New Roman" w:hAnsi="Times New Roman" w:cs="Times New Roman"/>
          <w:b/>
          <w:sz w:val="24"/>
          <w:szCs w:val="24"/>
          <w:u w:val="single"/>
        </w:rPr>
        <w:t>Практическое задание</w:t>
      </w:r>
    </w:p>
    <w:p w:rsidR="00E466FD" w:rsidRPr="00E466FD" w:rsidRDefault="00E466FD" w:rsidP="00E466FD">
      <w:pPr>
        <w:pStyle w:val="a5"/>
        <w:numPr>
          <w:ilvl w:val="0"/>
          <w:numId w:val="7"/>
        </w:numPr>
        <w:spacing w:before="240" w:after="0"/>
        <w:jc w:val="both"/>
        <w:rPr>
          <w:rFonts w:ascii="Times New Roman" w:hAnsi="Times New Roman" w:cs="Times New Roman"/>
          <w:sz w:val="24"/>
          <w:szCs w:val="24"/>
        </w:rPr>
      </w:pPr>
      <w:r w:rsidRPr="00E466FD">
        <w:rPr>
          <w:rFonts w:ascii="Times New Roman" w:hAnsi="Times New Roman" w:cs="Times New Roman"/>
          <w:sz w:val="24"/>
          <w:szCs w:val="24"/>
        </w:rPr>
        <w:t>Внимательно изучите тему и заполните таблицу:</w:t>
      </w:r>
    </w:p>
    <w:tbl>
      <w:tblPr>
        <w:tblStyle w:val="a4"/>
        <w:tblW w:w="0" w:type="auto"/>
        <w:tblLook w:val="04A0" w:firstRow="1" w:lastRow="0" w:firstColumn="1" w:lastColumn="0" w:noHBand="0" w:noVBand="1"/>
      </w:tblPr>
      <w:tblGrid>
        <w:gridCol w:w="3304"/>
        <w:gridCol w:w="3304"/>
        <w:gridCol w:w="3305"/>
      </w:tblGrid>
      <w:tr w:rsidR="00E466FD" w:rsidTr="00E466FD">
        <w:tc>
          <w:tcPr>
            <w:tcW w:w="3304" w:type="dxa"/>
          </w:tcPr>
          <w:p w:rsidR="00E466FD" w:rsidRPr="00E466FD" w:rsidRDefault="00E466FD" w:rsidP="00E466FD">
            <w:pPr>
              <w:jc w:val="center"/>
              <w:rPr>
                <w:rFonts w:ascii="Times New Roman" w:hAnsi="Times New Roman" w:cs="Times New Roman"/>
                <w:b/>
                <w:sz w:val="24"/>
                <w:szCs w:val="24"/>
              </w:rPr>
            </w:pPr>
            <w:r w:rsidRPr="00E466FD">
              <w:rPr>
                <w:rFonts w:ascii="Times New Roman" w:hAnsi="Times New Roman" w:cs="Times New Roman"/>
                <w:b/>
                <w:sz w:val="24"/>
                <w:szCs w:val="24"/>
              </w:rPr>
              <w:t>Литературное направление/течение</w:t>
            </w:r>
          </w:p>
        </w:tc>
        <w:tc>
          <w:tcPr>
            <w:tcW w:w="3304" w:type="dxa"/>
          </w:tcPr>
          <w:p w:rsidR="00E466FD" w:rsidRPr="00E466FD" w:rsidRDefault="00E466FD" w:rsidP="00E466FD">
            <w:pPr>
              <w:jc w:val="center"/>
              <w:rPr>
                <w:rFonts w:ascii="Times New Roman" w:hAnsi="Times New Roman" w:cs="Times New Roman"/>
                <w:b/>
                <w:sz w:val="24"/>
                <w:szCs w:val="24"/>
              </w:rPr>
            </w:pPr>
            <w:r w:rsidRPr="00E466FD">
              <w:rPr>
                <w:rFonts w:ascii="Times New Roman" w:hAnsi="Times New Roman" w:cs="Times New Roman"/>
                <w:b/>
                <w:sz w:val="24"/>
                <w:szCs w:val="24"/>
              </w:rPr>
              <w:t>Характерные черты</w:t>
            </w:r>
          </w:p>
        </w:tc>
        <w:tc>
          <w:tcPr>
            <w:tcW w:w="3305" w:type="dxa"/>
          </w:tcPr>
          <w:p w:rsidR="00E466FD" w:rsidRPr="00E466FD" w:rsidRDefault="00E466FD" w:rsidP="00E466FD">
            <w:pPr>
              <w:jc w:val="center"/>
              <w:rPr>
                <w:rFonts w:ascii="Times New Roman" w:hAnsi="Times New Roman" w:cs="Times New Roman"/>
                <w:b/>
                <w:sz w:val="24"/>
                <w:szCs w:val="24"/>
              </w:rPr>
            </w:pPr>
            <w:r w:rsidRPr="00E466FD">
              <w:rPr>
                <w:rFonts w:ascii="Times New Roman" w:hAnsi="Times New Roman" w:cs="Times New Roman"/>
                <w:b/>
                <w:sz w:val="24"/>
                <w:szCs w:val="24"/>
              </w:rPr>
              <w:t>Представители</w:t>
            </w:r>
          </w:p>
        </w:tc>
      </w:tr>
      <w:tr w:rsidR="00E466FD" w:rsidTr="00E466FD">
        <w:tc>
          <w:tcPr>
            <w:tcW w:w="3304" w:type="dxa"/>
          </w:tcPr>
          <w:p w:rsidR="00E466FD" w:rsidRDefault="00E466FD" w:rsidP="00CD39BF">
            <w:pPr>
              <w:jc w:val="both"/>
              <w:rPr>
                <w:rFonts w:ascii="Times New Roman" w:hAnsi="Times New Roman" w:cs="Times New Roman"/>
                <w:sz w:val="24"/>
                <w:szCs w:val="24"/>
              </w:rPr>
            </w:pPr>
          </w:p>
        </w:tc>
        <w:tc>
          <w:tcPr>
            <w:tcW w:w="3304" w:type="dxa"/>
          </w:tcPr>
          <w:p w:rsidR="00E466FD" w:rsidRDefault="00E466FD" w:rsidP="00CD39BF">
            <w:pPr>
              <w:jc w:val="both"/>
              <w:rPr>
                <w:rFonts w:ascii="Times New Roman" w:hAnsi="Times New Roman" w:cs="Times New Roman"/>
                <w:sz w:val="24"/>
                <w:szCs w:val="24"/>
              </w:rPr>
            </w:pPr>
          </w:p>
        </w:tc>
        <w:tc>
          <w:tcPr>
            <w:tcW w:w="3305" w:type="dxa"/>
          </w:tcPr>
          <w:p w:rsidR="00E466FD" w:rsidRDefault="00E466FD" w:rsidP="00CD39BF">
            <w:pPr>
              <w:jc w:val="both"/>
              <w:rPr>
                <w:rFonts w:ascii="Times New Roman" w:hAnsi="Times New Roman" w:cs="Times New Roman"/>
                <w:sz w:val="24"/>
                <w:szCs w:val="24"/>
              </w:rPr>
            </w:pPr>
          </w:p>
        </w:tc>
      </w:tr>
      <w:tr w:rsidR="00E466FD" w:rsidTr="00E466FD">
        <w:tc>
          <w:tcPr>
            <w:tcW w:w="3304" w:type="dxa"/>
          </w:tcPr>
          <w:p w:rsidR="00E466FD" w:rsidRDefault="00E466FD" w:rsidP="00CD39BF">
            <w:pPr>
              <w:jc w:val="both"/>
              <w:rPr>
                <w:rFonts w:ascii="Times New Roman" w:hAnsi="Times New Roman" w:cs="Times New Roman"/>
                <w:sz w:val="24"/>
                <w:szCs w:val="24"/>
              </w:rPr>
            </w:pPr>
          </w:p>
        </w:tc>
        <w:tc>
          <w:tcPr>
            <w:tcW w:w="3304" w:type="dxa"/>
          </w:tcPr>
          <w:p w:rsidR="00E466FD" w:rsidRDefault="00E466FD" w:rsidP="00CD39BF">
            <w:pPr>
              <w:jc w:val="both"/>
              <w:rPr>
                <w:rFonts w:ascii="Times New Roman" w:hAnsi="Times New Roman" w:cs="Times New Roman"/>
                <w:sz w:val="24"/>
                <w:szCs w:val="24"/>
              </w:rPr>
            </w:pPr>
          </w:p>
        </w:tc>
        <w:tc>
          <w:tcPr>
            <w:tcW w:w="3305" w:type="dxa"/>
          </w:tcPr>
          <w:p w:rsidR="00E466FD" w:rsidRDefault="00E466FD" w:rsidP="00CD39BF">
            <w:pPr>
              <w:jc w:val="both"/>
              <w:rPr>
                <w:rFonts w:ascii="Times New Roman" w:hAnsi="Times New Roman" w:cs="Times New Roman"/>
                <w:sz w:val="24"/>
                <w:szCs w:val="24"/>
              </w:rPr>
            </w:pPr>
          </w:p>
        </w:tc>
      </w:tr>
      <w:tr w:rsidR="00E466FD" w:rsidTr="00E466FD">
        <w:tc>
          <w:tcPr>
            <w:tcW w:w="3304" w:type="dxa"/>
          </w:tcPr>
          <w:p w:rsidR="00E466FD" w:rsidRDefault="00E466FD" w:rsidP="00CD39BF">
            <w:pPr>
              <w:jc w:val="both"/>
              <w:rPr>
                <w:rFonts w:ascii="Times New Roman" w:hAnsi="Times New Roman" w:cs="Times New Roman"/>
                <w:sz w:val="24"/>
                <w:szCs w:val="24"/>
              </w:rPr>
            </w:pPr>
          </w:p>
        </w:tc>
        <w:tc>
          <w:tcPr>
            <w:tcW w:w="3304" w:type="dxa"/>
          </w:tcPr>
          <w:p w:rsidR="00E466FD" w:rsidRDefault="00E466FD" w:rsidP="00CD39BF">
            <w:pPr>
              <w:jc w:val="both"/>
              <w:rPr>
                <w:rFonts w:ascii="Times New Roman" w:hAnsi="Times New Roman" w:cs="Times New Roman"/>
                <w:sz w:val="24"/>
                <w:szCs w:val="24"/>
              </w:rPr>
            </w:pPr>
          </w:p>
        </w:tc>
        <w:tc>
          <w:tcPr>
            <w:tcW w:w="3305" w:type="dxa"/>
          </w:tcPr>
          <w:p w:rsidR="00E466FD" w:rsidRDefault="00E466FD" w:rsidP="00CD39BF">
            <w:pPr>
              <w:jc w:val="both"/>
              <w:rPr>
                <w:rFonts w:ascii="Times New Roman" w:hAnsi="Times New Roman" w:cs="Times New Roman"/>
                <w:sz w:val="24"/>
                <w:szCs w:val="24"/>
              </w:rPr>
            </w:pPr>
          </w:p>
        </w:tc>
      </w:tr>
    </w:tbl>
    <w:p w:rsidR="00E466FD" w:rsidRPr="00A26AD4" w:rsidRDefault="00E466FD" w:rsidP="00E466FD">
      <w:pPr>
        <w:pStyle w:val="a5"/>
        <w:numPr>
          <w:ilvl w:val="0"/>
          <w:numId w:val="7"/>
        </w:numPr>
        <w:spacing w:before="240" w:after="0"/>
        <w:jc w:val="both"/>
        <w:rPr>
          <w:rFonts w:ascii="Times New Roman" w:hAnsi="Times New Roman" w:cs="Times New Roman"/>
          <w:sz w:val="24"/>
          <w:szCs w:val="24"/>
        </w:rPr>
      </w:pPr>
      <w:r>
        <w:rPr>
          <w:rFonts w:ascii="Times New Roman" w:hAnsi="Times New Roman" w:cs="Times New Roman"/>
          <w:sz w:val="24"/>
          <w:szCs w:val="24"/>
        </w:rPr>
        <w:t>П</w:t>
      </w:r>
      <w:r w:rsidRPr="00E466FD">
        <w:rPr>
          <w:rFonts w:ascii="Times New Roman" w:hAnsi="Times New Roman" w:cs="Times New Roman"/>
          <w:sz w:val="24"/>
          <w:szCs w:val="24"/>
        </w:rPr>
        <w:t>одготов</w:t>
      </w:r>
      <w:r w:rsidR="0096733C">
        <w:rPr>
          <w:rFonts w:ascii="Times New Roman" w:hAnsi="Times New Roman" w:cs="Times New Roman"/>
          <w:sz w:val="24"/>
          <w:szCs w:val="24"/>
        </w:rPr>
        <w:t>ьте</w:t>
      </w:r>
      <w:r w:rsidRPr="00E466FD">
        <w:rPr>
          <w:rFonts w:ascii="Times New Roman" w:hAnsi="Times New Roman" w:cs="Times New Roman"/>
          <w:sz w:val="24"/>
          <w:szCs w:val="24"/>
        </w:rPr>
        <w:t xml:space="preserve"> реферат о жизни и творчестве </w:t>
      </w:r>
      <w:r w:rsidR="0096733C">
        <w:rPr>
          <w:rFonts w:ascii="Times New Roman" w:hAnsi="Times New Roman" w:cs="Times New Roman"/>
          <w:sz w:val="24"/>
          <w:szCs w:val="24"/>
        </w:rPr>
        <w:t xml:space="preserve">любого </w:t>
      </w:r>
      <w:r w:rsidRPr="00E466FD">
        <w:rPr>
          <w:rFonts w:ascii="Times New Roman" w:hAnsi="Times New Roman" w:cs="Times New Roman"/>
          <w:sz w:val="24"/>
          <w:szCs w:val="24"/>
        </w:rPr>
        <w:t xml:space="preserve">писателя конца ХХ </w:t>
      </w:r>
      <w:r w:rsidR="0096733C">
        <w:rPr>
          <w:rFonts w:ascii="Times New Roman" w:hAnsi="Times New Roman" w:cs="Times New Roman"/>
          <w:sz w:val="24"/>
          <w:szCs w:val="24"/>
        </w:rPr>
        <w:t>-</w:t>
      </w:r>
      <w:r w:rsidRPr="00E466FD">
        <w:rPr>
          <w:rFonts w:ascii="Times New Roman" w:hAnsi="Times New Roman" w:cs="Times New Roman"/>
          <w:sz w:val="24"/>
          <w:szCs w:val="24"/>
        </w:rPr>
        <w:t xml:space="preserve"> начала ХХI века</w:t>
      </w:r>
      <w:r w:rsidR="0096733C">
        <w:rPr>
          <w:rFonts w:ascii="Times New Roman" w:hAnsi="Times New Roman" w:cs="Times New Roman"/>
          <w:sz w:val="24"/>
          <w:szCs w:val="24"/>
        </w:rPr>
        <w:t xml:space="preserve"> (н-р, Пелевин, Довлатов, Рыбаков и др.) – </w:t>
      </w:r>
      <w:r w:rsidR="0096733C" w:rsidRPr="0096733C">
        <w:rPr>
          <w:rFonts w:ascii="Times New Roman" w:hAnsi="Times New Roman" w:cs="Times New Roman"/>
          <w:b/>
          <w:sz w:val="24"/>
          <w:szCs w:val="24"/>
          <w:u w:val="single"/>
        </w:rPr>
        <w:t>это доп</w:t>
      </w:r>
      <w:r w:rsidR="0096733C">
        <w:rPr>
          <w:rFonts w:ascii="Times New Roman" w:hAnsi="Times New Roman" w:cs="Times New Roman"/>
          <w:b/>
          <w:sz w:val="24"/>
          <w:szCs w:val="24"/>
          <w:u w:val="single"/>
        </w:rPr>
        <w:t xml:space="preserve">уск к </w:t>
      </w:r>
      <w:r w:rsidR="00A26AD4">
        <w:rPr>
          <w:rFonts w:ascii="Times New Roman" w:hAnsi="Times New Roman" w:cs="Times New Roman"/>
          <w:b/>
          <w:sz w:val="24"/>
          <w:szCs w:val="24"/>
          <w:u w:val="single"/>
        </w:rPr>
        <w:t xml:space="preserve">дифференцированному </w:t>
      </w:r>
      <w:r w:rsidR="0096733C">
        <w:rPr>
          <w:rFonts w:ascii="Times New Roman" w:hAnsi="Times New Roman" w:cs="Times New Roman"/>
          <w:b/>
          <w:sz w:val="24"/>
          <w:szCs w:val="24"/>
          <w:u w:val="single"/>
        </w:rPr>
        <w:t>зачету!</w:t>
      </w:r>
    </w:p>
    <w:p w:rsidR="0096733C" w:rsidRDefault="00A26AD4" w:rsidP="0096733C">
      <w:pPr>
        <w:pStyle w:val="a5"/>
        <w:spacing w:before="240" w:after="0"/>
        <w:ind w:left="927"/>
        <w:jc w:val="both"/>
        <w:rPr>
          <w:rFonts w:ascii="Times New Roman" w:hAnsi="Times New Roman" w:cs="Times New Roman"/>
          <w:b/>
          <w:sz w:val="24"/>
          <w:szCs w:val="24"/>
        </w:rPr>
      </w:pPr>
      <w:r>
        <w:rPr>
          <w:rFonts w:ascii="Times New Roman" w:hAnsi="Times New Roman" w:cs="Times New Roman"/>
          <w:b/>
          <w:sz w:val="24"/>
          <w:szCs w:val="24"/>
          <w:u w:val="single"/>
        </w:rPr>
        <w:t xml:space="preserve">Выполнять всем обязательно! </w:t>
      </w:r>
      <w:r>
        <w:rPr>
          <w:rFonts w:ascii="Times New Roman" w:hAnsi="Times New Roman" w:cs="Times New Roman"/>
          <w:b/>
          <w:sz w:val="24"/>
          <w:szCs w:val="24"/>
        </w:rPr>
        <w:t>Выполненное задание сдадите мне в печатном виде, когда выйдете на учебу в техникум. Как оформлять реферат читайте ниже↓</w:t>
      </w:r>
    </w:p>
    <w:p w:rsidR="0096733C" w:rsidRDefault="0096733C" w:rsidP="0096733C">
      <w:pPr>
        <w:pStyle w:val="a5"/>
        <w:spacing w:before="240" w:after="0"/>
        <w:ind w:left="927"/>
        <w:jc w:val="both"/>
        <w:rPr>
          <w:rFonts w:ascii="Times New Roman" w:hAnsi="Times New Roman" w:cs="Times New Roman"/>
          <w:b/>
          <w:sz w:val="24"/>
          <w:szCs w:val="24"/>
        </w:rPr>
      </w:pPr>
    </w:p>
    <w:p w:rsidR="0096733C" w:rsidRPr="0096733C" w:rsidRDefault="0096733C" w:rsidP="0096733C">
      <w:pPr>
        <w:pStyle w:val="a5"/>
        <w:spacing w:before="240" w:after="0"/>
        <w:ind w:left="0"/>
        <w:jc w:val="center"/>
        <w:rPr>
          <w:rFonts w:ascii="Times New Roman" w:hAnsi="Times New Roman" w:cs="Times New Roman"/>
          <w:b/>
          <w:sz w:val="28"/>
          <w:szCs w:val="24"/>
        </w:rPr>
      </w:pPr>
      <w:r w:rsidRPr="0096733C">
        <w:rPr>
          <w:rFonts w:ascii="Times New Roman" w:hAnsi="Times New Roman" w:cs="Times New Roman"/>
          <w:b/>
          <w:sz w:val="28"/>
          <w:szCs w:val="24"/>
        </w:rPr>
        <w:lastRenderedPageBreak/>
        <w:t>Требования к оф</w:t>
      </w:r>
      <w:r>
        <w:rPr>
          <w:rFonts w:ascii="Times New Roman" w:hAnsi="Times New Roman" w:cs="Times New Roman"/>
          <w:b/>
          <w:sz w:val="28"/>
          <w:szCs w:val="24"/>
        </w:rPr>
        <w:t>ормлению реферата</w:t>
      </w: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sz w:val="24"/>
        </w:rPr>
        <w:t xml:space="preserve">Реферат – письменный доклад по определенной теме, в котором собрана информация из одного или нескольких источников. Рефераты пишутся обычно стандартным языком, с использованием </w:t>
      </w:r>
      <w:proofErr w:type="spellStart"/>
      <w:r w:rsidRPr="0096733C">
        <w:rPr>
          <w:rFonts w:ascii="Times New Roman" w:eastAsia="Calibri" w:hAnsi="Times New Roman" w:cs="Times New Roman"/>
          <w:sz w:val="24"/>
        </w:rPr>
        <w:t>типологизированных</w:t>
      </w:r>
      <w:proofErr w:type="spellEnd"/>
      <w:r w:rsidRPr="0096733C">
        <w:rPr>
          <w:rFonts w:ascii="Times New Roman" w:eastAsia="Calibri" w:hAnsi="Times New Roman" w:cs="Times New Roman"/>
          <w:sz w:val="24"/>
        </w:rPr>
        <w:t xml:space="preserve"> речевых оборотов вроде: «важное значение имеет», «уделяется особое внимание», «поднимается вопрос», «делаем следующие выводы», «исследуемая проблема», «освещаемый вопрос» и т.п. К языковым и стилистическим особенностям рефератов относятся слова и обороты речи, носящие обобщающий характер, словесные клише. У рефератов особая логичность подачи материала и изъяснения мысли, определенная объективность изложения материала.  </w:t>
      </w: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b/>
          <w:sz w:val="24"/>
        </w:rPr>
        <w:t>Признаки реферата</w:t>
      </w: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sz w:val="24"/>
        </w:rPr>
        <w:t xml:space="preserve">Реферат не копирует дословно содержание первоисточника, а представляет собой новый вторичный текст, создаваемый в результате систематизации и обобщения материала первоисточника, его аналитико- синтетической переработки. Будучи вторичным текстом, реферат составляется в соответствии со всеми требованиями, предъявляемыми к связанному высказыванию: так ему присущи следующие категории: оптимальное соотношение и завершенность (смысловая и жанрово-композиционная). Для реферата отбирается информация, объективно-ценная для всех читающих, а не только для одного автора. Автор реферата не может пользоваться только ему понятными значками, пометами, сокращениями. Работа, проводимая автором для подготовки реферата должна обязательно включать самостоятельное мини-исследование, осуществляемое студентом на материале или художественных текстов по литературе, или архивных первоисточников по истории и т.п. Организация и описание исследования представляет собой очень сложный вид интеллектуальной деятельности, требующий культуры научного мышления, знания методики проведения исследования, навыков оформления научного труда и т.д. Мини-исследование раскрывается в реферате после глубокого, полного обзора научной литературы по проблеме исследования. </w:t>
      </w: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sz w:val="24"/>
        </w:rPr>
        <w:t>В зависимости от количества реферируемых источников выделяют следующие виды рефератов:</w:t>
      </w: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sz w:val="24"/>
        </w:rPr>
        <w:t xml:space="preserve"> </w:t>
      </w:r>
      <w:r w:rsidRPr="0096733C">
        <w:rPr>
          <w:rFonts w:ascii="Times New Roman" w:eastAsia="Calibri" w:hAnsi="Times New Roman" w:cs="Times New Roman"/>
          <w:sz w:val="24"/>
        </w:rPr>
        <w:sym w:font="Symbol" w:char="F0B7"/>
      </w:r>
      <w:r w:rsidRPr="0096733C">
        <w:rPr>
          <w:rFonts w:ascii="Times New Roman" w:eastAsia="Calibri" w:hAnsi="Times New Roman" w:cs="Times New Roman"/>
          <w:sz w:val="24"/>
        </w:rPr>
        <w:t xml:space="preserve"> </w:t>
      </w:r>
      <w:proofErr w:type="gramStart"/>
      <w:r w:rsidRPr="0096733C">
        <w:rPr>
          <w:rFonts w:ascii="Times New Roman" w:eastAsia="Calibri" w:hAnsi="Times New Roman" w:cs="Times New Roman"/>
          <w:sz w:val="24"/>
        </w:rPr>
        <w:t>монографические</w:t>
      </w:r>
      <w:proofErr w:type="gramEnd"/>
      <w:r w:rsidRPr="0096733C">
        <w:rPr>
          <w:rFonts w:ascii="Times New Roman" w:eastAsia="Calibri" w:hAnsi="Times New Roman" w:cs="Times New Roman"/>
          <w:sz w:val="24"/>
        </w:rPr>
        <w:t xml:space="preserve"> – рефераты, написанные на основе одного источника; </w:t>
      </w: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sz w:val="24"/>
        </w:rPr>
        <w:sym w:font="Symbol" w:char="F0B7"/>
      </w:r>
      <w:r w:rsidRPr="0096733C">
        <w:rPr>
          <w:rFonts w:ascii="Times New Roman" w:eastAsia="Calibri" w:hAnsi="Times New Roman" w:cs="Times New Roman"/>
          <w:sz w:val="24"/>
        </w:rPr>
        <w:t xml:space="preserve"> </w:t>
      </w:r>
      <w:proofErr w:type="gramStart"/>
      <w:r w:rsidRPr="0096733C">
        <w:rPr>
          <w:rFonts w:ascii="Times New Roman" w:eastAsia="Calibri" w:hAnsi="Times New Roman" w:cs="Times New Roman"/>
          <w:sz w:val="24"/>
        </w:rPr>
        <w:t>обзорные</w:t>
      </w:r>
      <w:proofErr w:type="gramEnd"/>
      <w:r w:rsidRPr="0096733C">
        <w:rPr>
          <w:rFonts w:ascii="Times New Roman" w:eastAsia="Calibri" w:hAnsi="Times New Roman" w:cs="Times New Roman"/>
          <w:sz w:val="24"/>
        </w:rPr>
        <w:t xml:space="preserve"> – рефераты, созданные на основе нескольких исходных текстов, объединенных общей темой и сходными проблемами исследования. </w:t>
      </w:r>
    </w:p>
    <w:tbl>
      <w:tblPr>
        <w:tblStyle w:val="a4"/>
        <w:tblW w:w="0" w:type="auto"/>
        <w:tblInd w:w="2122" w:type="dxa"/>
        <w:tblLook w:val="04A0" w:firstRow="1" w:lastRow="0" w:firstColumn="1" w:lastColumn="0" w:noHBand="0" w:noVBand="1"/>
      </w:tblPr>
      <w:tblGrid>
        <w:gridCol w:w="5807"/>
      </w:tblGrid>
      <w:tr w:rsidR="0096733C" w:rsidTr="0096733C">
        <w:tc>
          <w:tcPr>
            <w:tcW w:w="5807" w:type="dxa"/>
          </w:tcPr>
          <w:p w:rsidR="0096733C" w:rsidRPr="0096733C" w:rsidRDefault="0096733C" w:rsidP="0096733C">
            <w:pPr>
              <w:ind w:firstLine="709"/>
              <w:jc w:val="center"/>
              <w:rPr>
                <w:rFonts w:ascii="Times New Roman" w:eastAsia="Calibri" w:hAnsi="Times New Roman" w:cs="Times New Roman"/>
                <w:b/>
                <w:sz w:val="24"/>
              </w:rPr>
            </w:pPr>
            <w:r w:rsidRPr="0096733C">
              <w:rPr>
                <w:rFonts w:ascii="Times New Roman" w:eastAsia="Calibri" w:hAnsi="Times New Roman" w:cs="Times New Roman"/>
                <w:b/>
                <w:sz w:val="24"/>
              </w:rPr>
              <w:t>Структура реферата</w:t>
            </w:r>
          </w:p>
          <w:p w:rsidR="0096733C" w:rsidRPr="0096733C" w:rsidRDefault="0096733C" w:rsidP="0096733C">
            <w:pPr>
              <w:pStyle w:val="a5"/>
              <w:numPr>
                <w:ilvl w:val="0"/>
                <w:numId w:val="8"/>
              </w:numPr>
              <w:jc w:val="both"/>
              <w:rPr>
                <w:rFonts w:ascii="Times New Roman" w:eastAsia="Calibri" w:hAnsi="Times New Roman" w:cs="Times New Roman"/>
                <w:sz w:val="24"/>
              </w:rPr>
            </w:pPr>
            <w:r w:rsidRPr="0096733C">
              <w:rPr>
                <w:rFonts w:ascii="Times New Roman" w:eastAsia="Calibri" w:hAnsi="Times New Roman" w:cs="Times New Roman"/>
                <w:sz w:val="24"/>
              </w:rPr>
              <w:t>Титульный лист.</w:t>
            </w:r>
          </w:p>
          <w:p w:rsidR="0096733C" w:rsidRPr="0096733C" w:rsidRDefault="0096733C" w:rsidP="0096733C">
            <w:pPr>
              <w:pStyle w:val="a5"/>
              <w:numPr>
                <w:ilvl w:val="0"/>
                <w:numId w:val="8"/>
              </w:numPr>
              <w:jc w:val="both"/>
              <w:rPr>
                <w:rFonts w:ascii="Times New Roman" w:eastAsia="Calibri" w:hAnsi="Times New Roman" w:cs="Times New Roman"/>
                <w:sz w:val="24"/>
              </w:rPr>
            </w:pPr>
            <w:r w:rsidRPr="0096733C">
              <w:rPr>
                <w:rFonts w:ascii="Times New Roman" w:eastAsia="Calibri" w:hAnsi="Times New Roman" w:cs="Times New Roman"/>
                <w:sz w:val="24"/>
              </w:rPr>
              <w:t xml:space="preserve">Оглавление. </w:t>
            </w:r>
          </w:p>
          <w:p w:rsidR="0096733C" w:rsidRPr="0096733C" w:rsidRDefault="0096733C" w:rsidP="0096733C">
            <w:pPr>
              <w:pStyle w:val="a5"/>
              <w:numPr>
                <w:ilvl w:val="0"/>
                <w:numId w:val="8"/>
              </w:numPr>
              <w:jc w:val="both"/>
              <w:rPr>
                <w:rFonts w:ascii="Times New Roman" w:eastAsia="Calibri" w:hAnsi="Times New Roman" w:cs="Times New Roman"/>
                <w:sz w:val="24"/>
              </w:rPr>
            </w:pPr>
            <w:r w:rsidRPr="0096733C">
              <w:rPr>
                <w:rFonts w:ascii="Times New Roman" w:eastAsia="Calibri" w:hAnsi="Times New Roman" w:cs="Times New Roman"/>
                <w:sz w:val="24"/>
              </w:rPr>
              <w:t xml:space="preserve">Введение. </w:t>
            </w:r>
          </w:p>
          <w:p w:rsidR="0096733C" w:rsidRPr="0096733C" w:rsidRDefault="0096733C" w:rsidP="0096733C">
            <w:pPr>
              <w:pStyle w:val="a5"/>
              <w:numPr>
                <w:ilvl w:val="0"/>
                <w:numId w:val="8"/>
              </w:numPr>
              <w:jc w:val="both"/>
              <w:rPr>
                <w:rFonts w:ascii="Times New Roman" w:eastAsia="Calibri" w:hAnsi="Times New Roman" w:cs="Times New Roman"/>
                <w:sz w:val="24"/>
              </w:rPr>
            </w:pPr>
            <w:r w:rsidRPr="0096733C">
              <w:rPr>
                <w:rFonts w:ascii="Times New Roman" w:eastAsia="Calibri" w:hAnsi="Times New Roman" w:cs="Times New Roman"/>
                <w:sz w:val="24"/>
              </w:rPr>
              <w:t xml:space="preserve">Основная часть. </w:t>
            </w:r>
          </w:p>
          <w:p w:rsidR="0096733C" w:rsidRPr="0096733C" w:rsidRDefault="0096733C" w:rsidP="0096733C">
            <w:pPr>
              <w:pStyle w:val="a5"/>
              <w:numPr>
                <w:ilvl w:val="0"/>
                <w:numId w:val="8"/>
              </w:numPr>
              <w:jc w:val="both"/>
              <w:rPr>
                <w:rFonts w:ascii="Times New Roman" w:eastAsia="Calibri" w:hAnsi="Times New Roman" w:cs="Times New Roman"/>
                <w:sz w:val="24"/>
              </w:rPr>
            </w:pPr>
            <w:r w:rsidRPr="0096733C">
              <w:rPr>
                <w:rFonts w:ascii="Times New Roman" w:eastAsia="Calibri" w:hAnsi="Times New Roman" w:cs="Times New Roman"/>
                <w:sz w:val="24"/>
              </w:rPr>
              <w:t xml:space="preserve">Заключение. </w:t>
            </w:r>
          </w:p>
          <w:p w:rsidR="0096733C" w:rsidRPr="0096733C" w:rsidRDefault="0096733C" w:rsidP="0096733C">
            <w:pPr>
              <w:pStyle w:val="a5"/>
              <w:numPr>
                <w:ilvl w:val="0"/>
                <w:numId w:val="8"/>
              </w:numPr>
              <w:jc w:val="both"/>
              <w:rPr>
                <w:rFonts w:ascii="Times New Roman" w:eastAsia="Calibri" w:hAnsi="Times New Roman" w:cs="Times New Roman"/>
                <w:sz w:val="24"/>
              </w:rPr>
            </w:pPr>
            <w:r w:rsidRPr="0096733C">
              <w:rPr>
                <w:rFonts w:ascii="Times New Roman" w:eastAsia="Calibri" w:hAnsi="Times New Roman" w:cs="Times New Roman"/>
                <w:sz w:val="24"/>
              </w:rPr>
              <w:t xml:space="preserve">Список использованной литературы. </w:t>
            </w:r>
          </w:p>
          <w:p w:rsidR="0096733C" w:rsidRPr="0096733C" w:rsidRDefault="0096733C" w:rsidP="0096733C">
            <w:pPr>
              <w:pStyle w:val="a5"/>
              <w:numPr>
                <w:ilvl w:val="0"/>
                <w:numId w:val="8"/>
              </w:numPr>
              <w:jc w:val="both"/>
              <w:rPr>
                <w:rFonts w:ascii="Times New Roman" w:eastAsia="Calibri" w:hAnsi="Times New Roman" w:cs="Times New Roman"/>
                <w:sz w:val="24"/>
              </w:rPr>
            </w:pPr>
            <w:r w:rsidRPr="0096733C">
              <w:rPr>
                <w:rFonts w:ascii="Times New Roman" w:eastAsia="Calibri" w:hAnsi="Times New Roman" w:cs="Times New Roman"/>
                <w:sz w:val="24"/>
              </w:rPr>
              <w:t>Приложения.</w:t>
            </w:r>
          </w:p>
          <w:p w:rsidR="0096733C" w:rsidRDefault="0096733C" w:rsidP="0096733C">
            <w:pPr>
              <w:jc w:val="both"/>
              <w:rPr>
                <w:rFonts w:ascii="Times New Roman" w:eastAsia="Calibri" w:hAnsi="Times New Roman" w:cs="Times New Roman"/>
                <w:b/>
                <w:sz w:val="24"/>
              </w:rPr>
            </w:pPr>
          </w:p>
        </w:tc>
      </w:tr>
    </w:tbl>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sz w:val="24"/>
        </w:rPr>
        <w:t xml:space="preserve">Титульный лист. Является первой страницей и заполняется по строго определенным правилам. </w:t>
      </w: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sz w:val="24"/>
        </w:rPr>
        <w:t xml:space="preserve">После титульного листа помещают </w:t>
      </w:r>
      <w:r w:rsidRPr="0096733C">
        <w:rPr>
          <w:rFonts w:ascii="Times New Roman" w:eastAsia="Calibri" w:hAnsi="Times New Roman" w:cs="Times New Roman"/>
          <w:b/>
          <w:sz w:val="24"/>
        </w:rPr>
        <w:t>оглавление</w:t>
      </w:r>
      <w:r w:rsidRPr="0096733C">
        <w:rPr>
          <w:rFonts w:ascii="Times New Roman" w:eastAsia="Calibri" w:hAnsi="Times New Roman" w:cs="Times New Roman"/>
          <w:sz w:val="24"/>
        </w:rPr>
        <w:t xml:space="preserve">,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в другой формулировке и последовательности нельзя. Все заголовки начинаются с прописной буквы без точки на конце. Последнее слово каждого заголовка соединяют отточием (……………) с соответствующим ему номером страницы в правом столбце оглавления. </w:t>
      </w:r>
    </w:p>
    <w:p w:rsidR="0096733C" w:rsidRPr="0096733C" w:rsidRDefault="0096733C" w:rsidP="0096733C">
      <w:pPr>
        <w:spacing w:after="0" w:line="240" w:lineRule="auto"/>
        <w:ind w:firstLine="709"/>
        <w:jc w:val="both"/>
        <w:rPr>
          <w:rFonts w:ascii="Times New Roman" w:eastAsia="Calibri" w:hAnsi="Times New Roman" w:cs="Times New Roman"/>
          <w:sz w:val="24"/>
        </w:rPr>
      </w:pP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sz w:val="24"/>
        </w:rPr>
        <w:t xml:space="preserve">Заголовки одинаковых ступеней рубрикации необходимо располагать друг под другом. </w:t>
      </w:r>
    </w:p>
    <w:p w:rsidR="0096733C" w:rsidRPr="0096733C" w:rsidRDefault="0096733C" w:rsidP="0096733C">
      <w:pPr>
        <w:spacing w:after="0" w:line="240" w:lineRule="auto"/>
        <w:ind w:firstLine="709"/>
        <w:jc w:val="both"/>
        <w:rPr>
          <w:rFonts w:ascii="Times New Roman" w:eastAsia="Calibri" w:hAnsi="Times New Roman" w:cs="Times New Roman"/>
          <w:sz w:val="24"/>
        </w:rPr>
      </w:pP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b/>
          <w:sz w:val="24"/>
        </w:rPr>
        <w:t>Введение к реферату</w:t>
      </w:r>
      <w:r w:rsidRPr="0096733C">
        <w:rPr>
          <w:rFonts w:ascii="Times New Roman" w:eastAsia="Calibri" w:hAnsi="Times New Roman" w:cs="Times New Roman"/>
          <w:sz w:val="24"/>
        </w:rPr>
        <w:t xml:space="preserve"> – важнейшая его часть. Здесь обычно обосновывается актуальность выбранной темы, цель и задачи, краткое содержание, указывается объект рассмотрения, </w:t>
      </w:r>
      <w:r w:rsidRPr="0096733C">
        <w:rPr>
          <w:rFonts w:ascii="Times New Roman" w:eastAsia="Calibri" w:hAnsi="Times New Roman" w:cs="Times New Roman"/>
          <w:sz w:val="24"/>
        </w:rPr>
        <w:lastRenderedPageBreak/>
        <w:t xml:space="preserve">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с имеющимися источниками, умение их систематизировать, критически рассматривать, выделять существенное, определять главное. </w:t>
      </w:r>
    </w:p>
    <w:p w:rsidR="0096733C" w:rsidRPr="0096733C" w:rsidRDefault="0096733C" w:rsidP="0096733C">
      <w:pPr>
        <w:spacing w:after="0" w:line="240" w:lineRule="auto"/>
        <w:ind w:firstLine="709"/>
        <w:jc w:val="both"/>
        <w:rPr>
          <w:rFonts w:ascii="Times New Roman" w:eastAsia="Calibri" w:hAnsi="Times New Roman" w:cs="Times New Roman"/>
          <w:sz w:val="24"/>
        </w:rPr>
      </w:pP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b/>
          <w:sz w:val="24"/>
        </w:rPr>
        <w:t>Основная часть.</w:t>
      </w:r>
      <w:r w:rsidRPr="0096733C">
        <w:rPr>
          <w:rFonts w:ascii="Times New Roman" w:eastAsia="Calibri" w:hAnsi="Times New Roman" w:cs="Times New Roman"/>
          <w:sz w:val="24"/>
        </w:rPr>
        <w:t xml:space="preserve"> Основная часть реферата структурируется по главам и параграфам (пунктам и подпунктам), количество и название которых определяются автором. Содержание глав основной части должно точно соответствовать теме работы и полностью ее раскрывать. Данные главы должны показать умение студента сжато, логично и аргументировано излагать материал, обобщать, анализировать и делать логические выводы. Основная часть реферата, помимо почерпнутого из разных источников содержания, должна включать в себя собственное мнение студента и сформулированные выводы, опирающиеся на приведенные факты. </w:t>
      </w: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sz w:val="24"/>
        </w:rPr>
        <w:t xml:space="preserve"> В основной части реферата обязательными являются ссылки на авторов, чьи позиции, мнения, информация использованы в реферате. Ссылки на источники могут быть выполнены по тексту работы постранично в нижней части страницы (фамилия автора, его инициалы, полное название работы, год издания и страницы, откуда взята ссылка) или в конце цитирования - тогда достаточно указать номер литературного источника из списка использованной литературы с указанием конкретных страниц, откуда взята ссылка. (Например, (7 (номер источника в списке использованной литературы), С. 67–89). Номер литературного источника должен указываться после каждого нового отрывка текста из другого литературного источника.</w:t>
      </w: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sz w:val="24"/>
        </w:rPr>
        <w:t xml:space="preserve">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основной части реферата. </w:t>
      </w:r>
    </w:p>
    <w:p w:rsidR="0096733C" w:rsidRPr="0096733C" w:rsidRDefault="0096733C" w:rsidP="0096733C">
      <w:pPr>
        <w:spacing w:after="0" w:line="240" w:lineRule="auto"/>
        <w:ind w:firstLine="709"/>
        <w:jc w:val="both"/>
        <w:rPr>
          <w:rFonts w:ascii="Times New Roman" w:eastAsia="Calibri" w:hAnsi="Times New Roman" w:cs="Times New Roman"/>
          <w:sz w:val="24"/>
        </w:rPr>
      </w:pP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b/>
          <w:sz w:val="24"/>
        </w:rPr>
        <w:t>Заключительная часть</w:t>
      </w:r>
      <w:r w:rsidRPr="0096733C">
        <w:rPr>
          <w:rFonts w:ascii="Times New Roman" w:eastAsia="Calibri" w:hAnsi="Times New Roman" w:cs="Times New Roman"/>
          <w:sz w:val="24"/>
        </w:rPr>
        <w:t xml:space="preserve"> предполагает последовательное, логически стройное изложение обобщенных выводов по рассматриваемой теме. Заключение не должно превышать объем 2 страниц и не должно слово в слово повторять уже имеющийся текст, но должно отражать собственные выводы о проделанной работе, а может быть, и о перспективах дальнейшего исследования темы. В заключении целесообразно сформулировать итоги выполненной работы, краткого и четкого изложить выводы, представить анализ степени выполнения поставленных во введении задач и указать то новое, что лично для себя студент вынес из работы над рефератом. </w:t>
      </w: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b/>
          <w:sz w:val="24"/>
        </w:rPr>
        <w:t>Список использованной литературы</w:t>
      </w:r>
      <w:r w:rsidRPr="0096733C">
        <w:rPr>
          <w:rFonts w:ascii="Times New Roman" w:eastAsia="Calibri" w:hAnsi="Times New Roman" w:cs="Times New Roman"/>
          <w:sz w:val="24"/>
        </w:rPr>
        <w:t xml:space="preserve"> составляет одну из частей работы, отражающую самостоятельную творческую работу автора, и позволяет судить о степени фундаментальности данного реферата. В список</w:t>
      </w:r>
      <w:r>
        <w:rPr>
          <w:rFonts w:ascii="Times New Roman" w:eastAsia="Calibri" w:hAnsi="Times New Roman" w:cs="Times New Roman"/>
          <w:sz w:val="24"/>
        </w:rPr>
        <w:t xml:space="preserve"> </w:t>
      </w:r>
      <w:r w:rsidRPr="0096733C">
        <w:rPr>
          <w:rFonts w:ascii="Times New Roman" w:eastAsia="Calibri" w:hAnsi="Times New Roman" w:cs="Times New Roman"/>
          <w:sz w:val="24"/>
        </w:rPr>
        <w:t xml:space="preserve">использованной литературы необходимо внести все источники, которые были изучены студентами в процессе написания реферата. В работах используются следующие способы построения библиографических списков: по алфавиту фамилий авторов или заглавий; по тематике; по видам изданий; по характеру содержания; списки смешанного построения. Литература в списке указывается в алфавитном порядке (более распространенный вариант – фамилии авторов в алфавитном порядке), после указания фамилии и инициалов автора указывается название литературного источника без кавычек, место издания и название издательства – города Москва и Санкт-Петербург как место издания обозначаются сокращенно – М.; </w:t>
      </w:r>
      <w:proofErr w:type="gramStart"/>
      <w:r w:rsidRPr="0096733C">
        <w:rPr>
          <w:rFonts w:ascii="Times New Roman" w:eastAsia="Calibri" w:hAnsi="Times New Roman" w:cs="Times New Roman"/>
          <w:sz w:val="24"/>
        </w:rPr>
        <w:t>СПб.,</w:t>
      </w:r>
      <w:proofErr w:type="gramEnd"/>
      <w:r w:rsidRPr="0096733C">
        <w:rPr>
          <w:rFonts w:ascii="Times New Roman" w:eastAsia="Calibri" w:hAnsi="Times New Roman" w:cs="Times New Roman"/>
          <w:sz w:val="24"/>
        </w:rPr>
        <w:t xml:space="preserve"> название других городов пишется полностью. (М.: Академия), год издания, страницы – общее количество или конкретные. </w:t>
      </w:r>
    </w:p>
    <w:p w:rsidR="0096733C" w:rsidRPr="0096733C" w:rsidRDefault="0096733C" w:rsidP="0096733C">
      <w:pPr>
        <w:spacing w:after="0" w:line="240" w:lineRule="auto"/>
        <w:ind w:firstLine="709"/>
        <w:jc w:val="both"/>
        <w:rPr>
          <w:rFonts w:ascii="Times New Roman" w:eastAsia="Calibri" w:hAnsi="Times New Roman" w:cs="Times New Roman"/>
          <w:sz w:val="24"/>
        </w:rPr>
      </w:pP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sz w:val="24"/>
        </w:rPr>
        <w:t xml:space="preserve">Для работ из журналов и газетных статей необходимо указать фамилию и инициалы автора, название статьи, а затем наименование источника со всеми элементами титульного листа, после чего указать номер страницы начала и конца статьи. </w:t>
      </w: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sz w:val="24"/>
        </w:rPr>
        <w:t xml:space="preserve">Для Интернет-источников необходимо указать название работы, источник работы и сайт. </w:t>
      </w: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sz w:val="24"/>
        </w:rPr>
        <w:t xml:space="preserve">После списка использованной литературы могут быть помещены различные приложения (таблицы, графики, диаграммы, иллюстрации и пр.). В приложение рекомендуется выносить </w:t>
      </w:r>
      <w:r w:rsidRPr="0096733C">
        <w:rPr>
          <w:rFonts w:ascii="Times New Roman" w:eastAsia="Calibri" w:hAnsi="Times New Roman" w:cs="Times New Roman"/>
          <w:sz w:val="24"/>
        </w:rPr>
        <w:lastRenderedPageBreak/>
        <w:t xml:space="preserve">информацию, которая загромождает текст реферата и мешает его логическому восприятию. В содержательной части работы эта часть материала должна быть обобщена и представлена в сжатом виде. На все приложения в тексте реферата должны быть ссылки. Каждое приложение нумеруется и оформляется с новой страницы. </w:t>
      </w:r>
    </w:p>
    <w:p w:rsidR="0096733C" w:rsidRPr="0096733C" w:rsidRDefault="0096733C" w:rsidP="0096733C">
      <w:pPr>
        <w:spacing w:after="0" w:line="240" w:lineRule="auto"/>
        <w:ind w:firstLine="709"/>
        <w:jc w:val="both"/>
        <w:rPr>
          <w:rFonts w:ascii="Times New Roman" w:eastAsia="Calibri" w:hAnsi="Times New Roman" w:cs="Times New Roman"/>
          <w:sz w:val="24"/>
        </w:rPr>
      </w:pPr>
    </w:p>
    <w:p w:rsidR="0096733C" w:rsidRPr="0096733C" w:rsidRDefault="0096733C" w:rsidP="0096733C">
      <w:pPr>
        <w:spacing w:after="0" w:line="240" w:lineRule="auto"/>
        <w:ind w:firstLine="709"/>
        <w:jc w:val="both"/>
        <w:rPr>
          <w:rFonts w:ascii="Times New Roman" w:eastAsia="Calibri" w:hAnsi="Times New Roman" w:cs="Times New Roman"/>
          <w:b/>
          <w:sz w:val="24"/>
        </w:rPr>
      </w:pPr>
      <w:r w:rsidRPr="0096733C">
        <w:rPr>
          <w:rFonts w:ascii="Times New Roman" w:eastAsia="Calibri" w:hAnsi="Times New Roman" w:cs="Times New Roman"/>
          <w:b/>
          <w:sz w:val="24"/>
        </w:rPr>
        <w:t>Требования к оформлению реферата</w:t>
      </w: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sz w:val="24"/>
        </w:rPr>
        <w:t xml:space="preserve"> Работа выполняется на компьютере (шрифт </w:t>
      </w:r>
      <w:proofErr w:type="spellStart"/>
      <w:r w:rsidRPr="0096733C">
        <w:rPr>
          <w:rFonts w:ascii="Times New Roman" w:eastAsia="Calibri" w:hAnsi="Times New Roman" w:cs="Times New Roman"/>
          <w:sz w:val="24"/>
        </w:rPr>
        <w:t>Times</w:t>
      </w:r>
      <w:proofErr w:type="spellEnd"/>
      <w:r w:rsidRPr="0096733C">
        <w:rPr>
          <w:rFonts w:ascii="Times New Roman" w:eastAsia="Calibri" w:hAnsi="Times New Roman" w:cs="Times New Roman"/>
          <w:sz w:val="24"/>
        </w:rPr>
        <w:t xml:space="preserve"> </w:t>
      </w:r>
      <w:proofErr w:type="spellStart"/>
      <w:r w:rsidRPr="0096733C">
        <w:rPr>
          <w:rFonts w:ascii="Times New Roman" w:eastAsia="Calibri" w:hAnsi="Times New Roman" w:cs="Times New Roman"/>
          <w:sz w:val="24"/>
        </w:rPr>
        <w:t>New</w:t>
      </w:r>
      <w:proofErr w:type="spellEnd"/>
      <w:r w:rsidRPr="0096733C">
        <w:rPr>
          <w:rFonts w:ascii="Times New Roman" w:eastAsia="Calibri" w:hAnsi="Times New Roman" w:cs="Times New Roman"/>
          <w:sz w:val="24"/>
        </w:rPr>
        <w:t xml:space="preserve"> </w:t>
      </w:r>
      <w:proofErr w:type="spellStart"/>
      <w:r w:rsidRPr="0096733C">
        <w:rPr>
          <w:rFonts w:ascii="Times New Roman" w:eastAsia="Calibri" w:hAnsi="Times New Roman" w:cs="Times New Roman"/>
          <w:sz w:val="24"/>
        </w:rPr>
        <w:t>Roman</w:t>
      </w:r>
      <w:proofErr w:type="spellEnd"/>
      <w:r w:rsidRPr="0096733C">
        <w:rPr>
          <w:rFonts w:ascii="Times New Roman" w:eastAsia="Calibri" w:hAnsi="Times New Roman" w:cs="Times New Roman"/>
          <w:sz w:val="24"/>
        </w:rPr>
        <w:t>, кегль</w:t>
      </w:r>
      <w:r w:rsidR="002B6395">
        <w:rPr>
          <w:rFonts w:ascii="Times New Roman" w:eastAsia="Calibri" w:hAnsi="Times New Roman" w:cs="Times New Roman"/>
          <w:sz w:val="24"/>
        </w:rPr>
        <w:t xml:space="preserve"> (размер шрифта)</w:t>
      </w:r>
      <w:r w:rsidRPr="0096733C">
        <w:rPr>
          <w:rFonts w:ascii="Times New Roman" w:eastAsia="Calibri" w:hAnsi="Times New Roman" w:cs="Times New Roman"/>
          <w:sz w:val="24"/>
        </w:rPr>
        <w:t xml:space="preserve"> 14) через 1,5 интервала с полями: верхнее, нижнее – 2; левое – 3; правое – 1,5. Отступ первой строки абзаца – 1,25. Сноски – постраничные (шрифт 12), их нумерация должна быть сквозной по всему тексту реферата. Нумерация страниц должна быть сквозной (номер не ставится на титульном листе, но в общем количестве страниц учитывается). Таблицы и рисунки встраиваются в текст работы, их нумерация должна быть сквозной по всему реферату. Они все должны иметь название и в самом тексте реферата на них должна быть ссылка. После названия таблицы и рисунка точка не ставится.</w:t>
      </w:r>
    </w:p>
    <w:p w:rsidR="0096733C" w:rsidRPr="0096733C" w:rsidRDefault="0096733C" w:rsidP="0096733C">
      <w:pPr>
        <w:spacing w:after="0" w:line="240" w:lineRule="auto"/>
        <w:ind w:firstLine="709"/>
        <w:jc w:val="both"/>
        <w:rPr>
          <w:rFonts w:ascii="Times New Roman" w:eastAsia="Calibri" w:hAnsi="Times New Roman" w:cs="Times New Roman"/>
          <w:sz w:val="24"/>
        </w:rPr>
      </w:pPr>
      <w:r w:rsidRPr="0096733C">
        <w:rPr>
          <w:rFonts w:ascii="Times New Roman" w:eastAsia="Calibri" w:hAnsi="Times New Roman" w:cs="Times New Roman"/>
          <w:sz w:val="24"/>
        </w:rPr>
        <w:t xml:space="preserve">Общее количество страниц в реферате, без учета приложений, не должно превышать 15 страниц. Значительное превышение установленного объема является недостатком работы и указывает на то, что студент не сумел отобрать и переработать необходимый материал. В приложении помещают вспомогательные или дополнительные материалы, которые загромождают текст основной части работы (таблицы, рисунки, карты, графики, неопубликованные документы, переписка и т.д.). Каждое приложение должно начинаться с новой страницы с указанием в правом верхнем углу слова «Приложение», иметь номер и тематический заголовок. При наличии в работе более одного приложения они нумеруются арабскими цифрами (без знака «№»), например, «Приложение 1». Нумерация страниц, на которых даются приложения, должна быть сквозной и продолжать общую нумерацию страниц основного текста. </w:t>
      </w:r>
    </w:p>
    <w:p w:rsidR="00E466FD" w:rsidRDefault="00E466FD"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9369AC" w:rsidRDefault="009369AC" w:rsidP="00E466FD">
      <w:pPr>
        <w:spacing w:after="0"/>
        <w:ind w:left="567" w:firstLine="709"/>
        <w:jc w:val="both"/>
        <w:rPr>
          <w:rFonts w:ascii="Times New Roman" w:hAnsi="Times New Roman" w:cs="Times New Roman"/>
          <w:sz w:val="24"/>
          <w:szCs w:val="24"/>
        </w:rPr>
      </w:pPr>
    </w:p>
    <w:p w:rsidR="002B6395" w:rsidRDefault="002B6395" w:rsidP="002B6395">
      <w:pPr>
        <w:spacing w:after="0" w:line="240" w:lineRule="auto"/>
        <w:rPr>
          <w:rFonts w:ascii="Times New Roman" w:eastAsia="Times New Roman" w:hAnsi="Times New Roman" w:cs="Times New Roman"/>
          <w:b/>
          <w:sz w:val="28"/>
          <w:szCs w:val="28"/>
          <w:lang w:eastAsia="ru-RU"/>
        </w:rPr>
      </w:pPr>
    </w:p>
    <w:p w:rsidR="009369AC" w:rsidRPr="009369AC" w:rsidRDefault="009369AC" w:rsidP="009369AC">
      <w:pPr>
        <w:spacing w:after="0" w:line="240" w:lineRule="auto"/>
        <w:jc w:val="center"/>
        <w:rPr>
          <w:rFonts w:ascii="Times New Roman" w:eastAsia="Times New Roman" w:hAnsi="Times New Roman" w:cs="Times New Roman"/>
          <w:b/>
          <w:sz w:val="28"/>
          <w:szCs w:val="28"/>
          <w:lang w:eastAsia="ru-RU"/>
        </w:rPr>
      </w:pPr>
      <w:r w:rsidRPr="009369AC">
        <w:rPr>
          <w:rFonts w:ascii="Times New Roman" w:eastAsia="Times New Roman" w:hAnsi="Times New Roman" w:cs="Times New Roman"/>
          <w:b/>
          <w:sz w:val="28"/>
          <w:szCs w:val="28"/>
          <w:lang w:eastAsia="ru-RU"/>
        </w:rPr>
        <w:lastRenderedPageBreak/>
        <w:t xml:space="preserve">ГОСУДАРСТВЕННОЕ БЮДЖЕТНОЕ ПРОФЕССИОНАЛЬНОЕ ОБРАЗОВАТЕЛЬНОЕ УЧРЕЖДЕНИЕ                                                                                                                            РОСТОВСКОЙ ОБЛАСТИ                                                                                 </w:t>
      </w:r>
      <w:proofErr w:type="gramStart"/>
      <w:r w:rsidRPr="009369AC">
        <w:rPr>
          <w:rFonts w:ascii="Times New Roman" w:eastAsia="Times New Roman" w:hAnsi="Times New Roman" w:cs="Times New Roman"/>
          <w:b/>
          <w:sz w:val="28"/>
          <w:szCs w:val="28"/>
          <w:lang w:eastAsia="ru-RU"/>
        </w:rPr>
        <w:t xml:space="preserve">   «</w:t>
      </w:r>
      <w:proofErr w:type="gramEnd"/>
      <w:r w:rsidRPr="009369AC">
        <w:rPr>
          <w:rFonts w:ascii="Times New Roman" w:eastAsia="Times New Roman" w:hAnsi="Times New Roman" w:cs="Times New Roman"/>
          <w:b/>
          <w:sz w:val="28"/>
          <w:szCs w:val="28"/>
          <w:lang w:eastAsia="ru-RU"/>
        </w:rPr>
        <w:t xml:space="preserve">БАТАЙСКИЙ ТЕХНИКУМ ЖЕЛЕЗНОДОРОЖНОГО ТРАНСПОРТА И СТРОИТЕЛЬСТВА» ИМЕНИ ГЕРОЯ СОВЕТСКОГО СОЮЗА </w:t>
      </w:r>
    </w:p>
    <w:p w:rsidR="009369AC" w:rsidRPr="009369AC" w:rsidRDefault="009369AC" w:rsidP="009369AC">
      <w:pPr>
        <w:spacing w:after="0" w:line="240" w:lineRule="auto"/>
        <w:jc w:val="center"/>
        <w:rPr>
          <w:rFonts w:ascii="Times New Roman" w:eastAsia="Times New Roman" w:hAnsi="Times New Roman" w:cs="Times New Roman"/>
          <w:b/>
          <w:sz w:val="28"/>
          <w:szCs w:val="28"/>
          <w:lang w:eastAsia="ru-RU"/>
        </w:rPr>
      </w:pPr>
      <w:r w:rsidRPr="009369AC">
        <w:rPr>
          <w:rFonts w:ascii="Times New Roman" w:eastAsia="Times New Roman" w:hAnsi="Times New Roman" w:cs="Times New Roman"/>
          <w:b/>
          <w:sz w:val="28"/>
          <w:szCs w:val="28"/>
          <w:lang w:eastAsia="ru-RU"/>
        </w:rPr>
        <w:t>П. А. ПОЛОВИНКО»</w:t>
      </w:r>
    </w:p>
    <w:p w:rsidR="009369AC" w:rsidRPr="009369AC" w:rsidRDefault="009369AC" w:rsidP="009369AC">
      <w:pPr>
        <w:spacing w:after="0" w:line="240" w:lineRule="auto"/>
        <w:jc w:val="both"/>
        <w:rPr>
          <w:rFonts w:ascii="Times New Roman" w:eastAsia="Times New Roman" w:hAnsi="Times New Roman" w:cs="Times New Roman"/>
          <w:b/>
          <w:i/>
          <w:sz w:val="28"/>
          <w:szCs w:val="28"/>
          <w:lang w:eastAsia="ru-RU"/>
        </w:rPr>
      </w:pPr>
    </w:p>
    <w:p w:rsidR="009369AC" w:rsidRPr="009369AC" w:rsidRDefault="009369AC" w:rsidP="009369AC">
      <w:pPr>
        <w:spacing w:after="0" w:line="240" w:lineRule="auto"/>
        <w:jc w:val="both"/>
        <w:rPr>
          <w:rFonts w:ascii="Times New Roman" w:eastAsia="Times New Roman" w:hAnsi="Times New Roman" w:cs="Times New Roman"/>
          <w:b/>
          <w:i/>
          <w:sz w:val="28"/>
          <w:szCs w:val="28"/>
          <w:lang w:eastAsia="ru-RU"/>
        </w:rPr>
      </w:pPr>
    </w:p>
    <w:p w:rsidR="009369AC" w:rsidRPr="009369AC" w:rsidRDefault="009369AC" w:rsidP="009369AC">
      <w:pPr>
        <w:spacing w:after="0" w:line="240" w:lineRule="auto"/>
        <w:jc w:val="both"/>
        <w:rPr>
          <w:rFonts w:ascii="Times New Roman" w:eastAsia="Times New Roman" w:hAnsi="Times New Roman" w:cs="Times New Roman"/>
          <w:b/>
          <w:i/>
          <w:sz w:val="28"/>
          <w:szCs w:val="28"/>
          <w:lang w:eastAsia="ru-RU"/>
        </w:rPr>
      </w:pPr>
    </w:p>
    <w:p w:rsidR="009369AC" w:rsidRPr="009369AC" w:rsidRDefault="009369AC" w:rsidP="009369AC">
      <w:pPr>
        <w:spacing w:after="0" w:line="240" w:lineRule="auto"/>
        <w:jc w:val="both"/>
        <w:rPr>
          <w:rFonts w:ascii="Times New Roman" w:eastAsia="Times New Roman" w:hAnsi="Times New Roman" w:cs="Times New Roman"/>
          <w:b/>
          <w:i/>
          <w:sz w:val="28"/>
          <w:szCs w:val="28"/>
          <w:lang w:eastAsia="ru-RU"/>
        </w:rPr>
      </w:pPr>
    </w:p>
    <w:p w:rsidR="009369AC" w:rsidRPr="009369AC" w:rsidRDefault="009369AC" w:rsidP="009369AC">
      <w:pPr>
        <w:spacing w:after="0" w:line="240" w:lineRule="auto"/>
        <w:jc w:val="both"/>
        <w:rPr>
          <w:rFonts w:ascii="Times New Roman" w:eastAsia="Times New Roman" w:hAnsi="Times New Roman" w:cs="Times New Roman"/>
          <w:b/>
          <w:i/>
          <w:sz w:val="28"/>
          <w:szCs w:val="28"/>
          <w:lang w:eastAsia="ru-RU"/>
        </w:rPr>
      </w:pPr>
    </w:p>
    <w:p w:rsidR="009369AC" w:rsidRPr="009369AC" w:rsidRDefault="009369AC" w:rsidP="009369AC">
      <w:pPr>
        <w:spacing w:after="0" w:line="240" w:lineRule="auto"/>
        <w:jc w:val="both"/>
        <w:rPr>
          <w:rFonts w:ascii="Times New Roman" w:eastAsia="Times New Roman" w:hAnsi="Times New Roman" w:cs="Times New Roman"/>
          <w:b/>
          <w:i/>
          <w:sz w:val="28"/>
          <w:szCs w:val="28"/>
          <w:lang w:eastAsia="ru-RU"/>
        </w:rPr>
      </w:pPr>
    </w:p>
    <w:p w:rsidR="009369AC" w:rsidRDefault="009369AC" w:rsidP="009369AC">
      <w:pPr>
        <w:spacing w:after="0" w:line="240" w:lineRule="auto"/>
        <w:jc w:val="both"/>
        <w:rPr>
          <w:rFonts w:ascii="Times New Roman" w:eastAsia="Times New Roman" w:hAnsi="Times New Roman" w:cs="Times New Roman"/>
          <w:b/>
          <w:i/>
          <w:sz w:val="28"/>
          <w:szCs w:val="28"/>
          <w:lang w:eastAsia="ru-RU"/>
        </w:rPr>
      </w:pPr>
    </w:p>
    <w:p w:rsidR="002B6395" w:rsidRDefault="002B6395" w:rsidP="009369AC">
      <w:pPr>
        <w:spacing w:after="0" w:line="240" w:lineRule="auto"/>
        <w:jc w:val="both"/>
        <w:rPr>
          <w:rFonts w:ascii="Times New Roman" w:eastAsia="Times New Roman" w:hAnsi="Times New Roman" w:cs="Times New Roman"/>
          <w:b/>
          <w:i/>
          <w:sz w:val="28"/>
          <w:szCs w:val="28"/>
          <w:lang w:eastAsia="ru-RU"/>
        </w:rPr>
      </w:pPr>
    </w:p>
    <w:p w:rsidR="002B6395" w:rsidRDefault="002B6395" w:rsidP="009369AC">
      <w:pPr>
        <w:spacing w:after="0" w:line="240" w:lineRule="auto"/>
        <w:jc w:val="both"/>
        <w:rPr>
          <w:rFonts w:ascii="Times New Roman" w:eastAsia="Times New Roman" w:hAnsi="Times New Roman" w:cs="Times New Roman"/>
          <w:b/>
          <w:i/>
          <w:sz w:val="28"/>
          <w:szCs w:val="28"/>
          <w:lang w:eastAsia="ru-RU"/>
        </w:rPr>
      </w:pPr>
    </w:p>
    <w:p w:rsidR="002B6395" w:rsidRDefault="002B6395" w:rsidP="009369AC">
      <w:pPr>
        <w:spacing w:after="0" w:line="240" w:lineRule="auto"/>
        <w:jc w:val="both"/>
        <w:rPr>
          <w:rFonts w:ascii="Times New Roman" w:eastAsia="Times New Roman" w:hAnsi="Times New Roman" w:cs="Times New Roman"/>
          <w:b/>
          <w:i/>
          <w:sz w:val="28"/>
          <w:szCs w:val="28"/>
          <w:lang w:eastAsia="ru-RU"/>
        </w:rPr>
      </w:pPr>
    </w:p>
    <w:p w:rsidR="002B6395" w:rsidRPr="009369AC" w:rsidRDefault="002B6395" w:rsidP="009369AC">
      <w:pPr>
        <w:spacing w:after="0" w:line="240" w:lineRule="auto"/>
        <w:jc w:val="both"/>
        <w:rPr>
          <w:rFonts w:ascii="Times New Roman" w:eastAsia="Times New Roman" w:hAnsi="Times New Roman" w:cs="Times New Roman"/>
          <w:b/>
          <w:i/>
          <w:sz w:val="28"/>
          <w:szCs w:val="28"/>
          <w:lang w:eastAsia="ru-RU"/>
        </w:rPr>
      </w:pPr>
    </w:p>
    <w:p w:rsidR="009369AC" w:rsidRPr="009369AC" w:rsidRDefault="009369AC" w:rsidP="009369AC">
      <w:pPr>
        <w:spacing w:after="0" w:line="240" w:lineRule="auto"/>
        <w:jc w:val="both"/>
        <w:rPr>
          <w:rFonts w:ascii="Times New Roman" w:eastAsia="Times New Roman" w:hAnsi="Times New Roman" w:cs="Times New Roman"/>
          <w:b/>
          <w:i/>
          <w:sz w:val="28"/>
          <w:szCs w:val="28"/>
          <w:lang w:eastAsia="ru-RU"/>
        </w:rPr>
      </w:pPr>
    </w:p>
    <w:p w:rsidR="009369AC" w:rsidRDefault="009369AC" w:rsidP="002B6395">
      <w:pPr>
        <w:spacing w:line="240" w:lineRule="auto"/>
        <w:jc w:val="center"/>
        <w:rPr>
          <w:rFonts w:ascii="Times New Roman" w:eastAsia="Times New Roman" w:hAnsi="Times New Roman" w:cs="Times New Roman"/>
          <w:b/>
          <w:sz w:val="28"/>
          <w:szCs w:val="28"/>
          <w:lang w:eastAsia="ru-RU"/>
        </w:rPr>
      </w:pPr>
      <w:r w:rsidRPr="009369AC">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ЕФЕРАТ</w:t>
      </w:r>
    </w:p>
    <w:p w:rsidR="009369AC" w:rsidRDefault="009369AC" w:rsidP="009369AC">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на</w:t>
      </w:r>
      <w:proofErr w:type="gramEnd"/>
      <w:r>
        <w:rPr>
          <w:rFonts w:ascii="Times New Roman" w:eastAsia="Times New Roman" w:hAnsi="Times New Roman" w:cs="Times New Roman"/>
          <w:b/>
          <w:sz w:val="28"/>
          <w:szCs w:val="28"/>
          <w:lang w:eastAsia="ru-RU"/>
        </w:rPr>
        <w:t xml:space="preserve"> тему: «Творческий путь Б. Акунина»</w:t>
      </w:r>
    </w:p>
    <w:p w:rsidR="009369AC" w:rsidRDefault="009369AC" w:rsidP="009369AC">
      <w:pPr>
        <w:spacing w:after="0" w:line="240" w:lineRule="auto"/>
        <w:jc w:val="center"/>
        <w:rPr>
          <w:rFonts w:ascii="Times New Roman" w:eastAsia="Times New Roman" w:hAnsi="Times New Roman" w:cs="Times New Roman"/>
          <w:b/>
          <w:sz w:val="28"/>
          <w:szCs w:val="28"/>
          <w:lang w:eastAsia="ru-RU"/>
        </w:rPr>
      </w:pPr>
    </w:p>
    <w:p w:rsidR="009369AC" w:rsidRDefault="009369AC" w:rsidP="009369AC">
      <w:pPr>
        <w:spacing w:after="0" w:line="240" w:lineRule="auto"/>
        <w:jc w:val="center"/>
        <w:rPr>
          <w:rFonts w:ascii="Times New Roman" w:eastAsia="Times New Roman" w:hAnsi="Times New Roman" w:cs="Times New Roman"/>
          <w:b/>
          <w:sz w:val="28"/>
          <w:szCs w:val="28"/>
          <w:lang w:eastAsia="ru-RU"/>
        </w:rPr>
      </w:pPr>
    </w:p>
    <w:p w:rsidR="002B6395" w:rsidRDefault="002B6395" w:rsidP="002B6395">
      <w:pPr>
        <w:spacing w:after="0" w:line="240" w:lineRule="auto"/>
        <w:ind w:left="6379"/>
        <w:rPr>
          <w:rFonts w:ascii="Times New Roman" w:eastAsia="Times New Roman" w:hAnsi="Times New Roman" w:cs="Times New Roman"/>
          <w:sz w:val="28"/>
          <w:szCs w:val="28"/>
          <w:lang w:eastAsia="ru-RU"/>
        </w:rPr>
      </w:pPr>
    </w:p>
    <w:p w:rsidR="002B6395" w:rsidRDefault="002B6395" w:rsidP="002B6395">
      <w:pPr>
        <w:spacing w:after="0" w:line="240" w:lineRule="auto"/>
        <w:ind w:left="6379"/>
        <w:rPr>
          <w:rFonts w:ascii="Times New Roman" w:eastAsia="Times New Roman" w:hAnsi="Times New Roman" w:cs="Times New Roman"/>
          <w:sz w:val="28"/>
          <w:szCs w:val="28"/>
          <w:lang w:eastAsia="ru-RU"/>
        </w:rPr>
      </w:pPr>
    </w:p>
    <w:p w:rsidR="002B6395" w:rsidRDefault="002B6395" w:rsidP="002B6395">
      <w:pPr>
        <w:spacing w:after="0" w:line="240" w:lineRule="auto"/>
        <w:ind w:left="6379"/>
        <w:rPr>
          <w:rFonts w:ascii="Times New Roman" w:eastAsia="Times New Roman" w:hAnsi="Times New Roman" w:cs="Times New Roman"/>
          <w:sz w:val="28"/>
          <w:szCs w:val="28"/>
          <w:lang w:eastAsia="ru-RU"/>
        </w:rPr>
      </w:pPr>
    </w:p>
    <w:p w:rsidR="002B6395" w:rsidRPr="002B6395" w:rsidRDefault="002B6395" w:rsidP="002B6395">
      <w:pPr>
        <w:spacing w:after="0" w:line="240" w:lineRule="auto"/>
        <w:ind w:left="5954"/>
        <w:rPr>
          <w:rFonts w:ascii="Times New Roman" w:eastAsia="Times New Roman" w:hAnsi="Times New Roman" w:cs="Times New Roman"/>
          <w:b/>
          <w:sz w:val="28"/>
          <w:szCs w:val="28"/>
          <w:lang w:eastAsia="ru-RU"/>
        </w:rPr>
      </w:pPr>
      <w:r w:rsidRPr="002B6395">
        <w:rPr>
          <w:rFonts w:ascii="Times New Roman" w:eastAsia="Times New Roman" w:hAnsi="Times New Roman" w:cs="Times New Roman"/>
          <w:b/>
          <w:sz w:val="28"/>
          <w:szCs w:val="28"/>
          <w:lang w:eastAsia="ru-RU"/>
        </w:rPr>
        <w:t xml:space="preserve">Проверила: </w:t>
      </w:r>
    </w:p>
    <w:p w:rsidR="009369AC" w:rsidRPr="002B6395" w:rsidRDefault="002B6395" w:rsidP="002B6395">
      <w:pPr>
        <w:spacing w:after="0" w:line="240" w:lineRule="auto"/>
        <w:ind w:left="5954"/>
        <w:rPr>
          <w:rFonts w:ascii="Times New Roman" w:eastAsia="Times New Roman" w:hAnsi="Times New Roman" w:cs="Times New Roman"/>
          <w:sz w:val="28"/>
          <w:szCs w:val="28"/>
          <w:lang w:eastAsia="ru-RU"/>
        </w:rPr>
      </w:pPr>
      <w:r w:rsidRPr="002B6395">
        <w:rPr>
          <w:rFonts w:ascii="Times New Roman" w:eastAsia="Times New Roman" w:hAnsi="Times New Roman" w:cs="Times New Roman"/>
          <w:sz w:val="28"/>
          <w:szCs w:val="28"/>
          <w:lang w:eastAsia="ru-RU"/>
        </w:rPr>
        <w:t>Строгонова Н</w:t>
      </w:r>
      <w:r>
        <w:rPr>
          <w:rFonts w:ascii="Times New Roman" w:eastAsia="Times New Roman" w:hAnsi="Times New Roman" w:cs="Times New Roman"/>
          <w:sz w:val="28"/>
          <w:szCs w:val="28"/>
          <w:lang w:eastAsia="ru-RU"/>
        </w:rPr>
        <w:t xml:space="preserve">аталья </w:t>
      </w:r>
      <w:r w:rsidRPr="002B639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ергеевна</w:t>
      </w:r>
    </w:p>
    <w:p w:rsidR="002B6395" w:rsidRPr="002B6395" w:rsidRDefault="009369AC" w:rsidP="002B6395">
      <w:pPr>
        <w:spacing w:after="0" w:line="240" w:lineRule="auto"/>
        <w:ind w:left="5954"/>
        <w:rPr>
          <w:rFonts w:ascii="Times New Roman" w:eastAsia="Times New Roman" w:hAnsi="Times New Roman" w:cs="Times New Roman"/>
          <w:b/>
          <w:sz w:val="28"/>
          <w:szCs w:val="28"/>
          <w:lang w:eastAsia="ru-RU"/>
        </w:rPr>
      </w:pPr>
      <w:r w:rsidRPr="002B6395">
        <w:rPr>
          <w:rFonts w:ascii="Times New Roman" w:eastAsia="Times New Roman" w:hAnsi="Times New Roman" w:cs="Times New Roman"/>
          <w:b/>
          <w:sz w:val="28"/>
          <w:szCs w:val="28"/>
          <w:lang w:eastAsia="ru-RU"/>
        </w:rPr>
        <w:t>Выполнил</w:t>
      </w:r>
      <w:r w:rsidR="002B6395" w:rsidRPr="002B6395">
        <w:rPr>
          <w:rFonts w:ascii="Times New Roman" w:eastAsia="Times New Roman" w:hAnsi="Times New Roman" w:cs="Times New Roman"/>
          <w:b/>
          <w:sz w:val="28"/>
          <w:szCs w:val="28"/>
          <w:lang w:eastAsia="ru-RU"/>
        </w:rPr>
        <w:t>(а)</w:t>
      </w:r>
      <w:r w:rsidRPr="002B6395">
        <w:rPr>
          <w:rFonts w:ascii="Times New Roman" w:eastAsia="Times New Roman" w:hAnsi="Times New Roman" w:cs="Times New Roman"/>
          <w:b/>
          <w:sz w:val="28"/>
          <w:szCs w:val="28"/>
          <w:lang w:eastAsia="ru-RU"/>
        </w:rPr>
        <w:t xml:space="preserve">: </w:t>
      </w:r>
    </w:p>
    <w:p w:rsidR="009369AC" w:rsidRPr="009369AC" w:rsidRDefault="002B6395" w:rsidP="002B6395">
      <w:pPr>
        <w:spacing w:after="0" w:line="240"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студента</w:t>
      </w:r>
    </w:p>
    <w:p w:rsidR="009369AC" w:rsidRPr="009369AC" w:rsidRDefault="009369AC" w:rsidP="009369AC">
      <w:pPr>
        <w:spacing w:after="0" w:line="240" w:lineRule="auto"/>
        <w:jc w:val="both"/>
        <w:rPr>
          <w:rFonts w:ascii="Times New Roman" w:eastAsia="Times New Roman" w:hAnsi="Times New Roman" w:cs="Times New Roman"/>
          <w:sz w:val="28"/>
          <w:szCs w:val="28"/>
          <w:lang w:eastAsia="ru-RU"/>
        </w:rPr>
      </w:pPr>
    </w:p>
    <w:p w:rsidR="009369AC" w:rsidRPr="009369AC" w:rsidRDefault="009369AC" w:rsidP="009369AC">
      <w:pPr>
        <w:spacing w:after="0" w:line="240" w:lineRule="auto"/>
        <w:jc w:val="both"/>
        <w:rPr>
          <w:rFonts w:ascii="Times New Roman" w:eastAsia="Times New Roman" w:hAnsi="Times New Roman" w:cs="Times New Roman"/>
          <w:b/>
          <w:sz w:val="28"/>
          <w:szCs w:val="28"/>
          <w:lang w:eastAsia="ru-RU"/>
        </w:rPr>
      </w:pPr>
    </w:p>
    <w:p w:rsidR="009369AC" w:rsidRPr="009369AC" w:rsidRDefault="009369AC" w:rsidP="009369AC">
      <w:pPr>
        <w:spacing w:after="0" w:line="240" w:lineRule="auto"/>
        <w:jc w:val="both"/>
        <w:rPr>
          <w:rFonts w:ascii="Times New Roman" w:eastAsia="Times New Roman" w:hAnsi="Times New Roman" w:cs="Times New Roman"/>
          <w:b/>
          <w:i/>
          <w:sz w:val="28"/>
          <w:szCs w:val="28"/>
          <w:lang w:eastAsia="ru-RU"/>
        </w:rPr>
      </w:pPr>
    </w:p>
    <w:p w:rsidR="009369AC" w:rsidRPr="009369AC" w:rsidRDefault="009369AC" w:rsidP="009369AC">
      <w:pPr>
        <w:spacing w:after="0" w:line="240" w:lineRule="auto"/>
        <w:jc w:val="both"/>
        <w:rPr>
          <w:rFonts w:ascii="Times New Roman" w:eastAsia="Times New Roman" w:hAnsi="Times New Roman" w:cs="Times New Roman"/>
          <w:i/>
          <w:sz w:val="28"/>
          <w:szCs w:val="28"/>
          <w:lang w:eastAsia="ru-RU"/>
        </w:rPr>
      </w:pPr>
    </w:p>
    <w:p w:rsidR="009369AC" w:rsidRPr="009369AC" w:rsidRDefault="009369AC" w:rsidP="009369AC">
      <w:pPr>
        <w:spacing w:after="0" w:line="240" w:lineRule="auto"/>
        <w:jc w:val="both"/>
        <w:rPr>
          <w:rFonts w:ascii="Times New Roman" w:eastAsia="Times New Roman" w:hAnsi="Times New Roman" w:cs="Times New Roman"/>
          <w:i/>
          <w:sz w:val="28"/>
          <w:szCs w:val="28"/>
          <w:lang w:eastAsia="ru-RU"/>
        </w:rPr>
      </w:pPr>
    </w:p>
    <w:p w:rsidR="009369AC" w:rsidRPr="009369AC" w:rsidRDefault="009369AC" w:rsidP="009369AC">
      <w:pPr>
        <w:spacing w:after="0" w:line="240" w:lineRule="auto"/>
        <w:jc w:val="both"/>
        <w:rPr>
          <w:rFonts w:ascii="Times New Roman" w:eastAsia="Times New Roman" w:hAnsi="Times New Roman" w:cs="Times New Roman"/>
          <w:i/>
          <w:sz w:val="28"/>
          <w:szCs w:val="28"/>
          <w:lang w:eastAsia="ru-RU"/>
        </w:rPr>
      </w:pPr>
    </w:p>
    <w:p w:rsidR="009369AC" w:rsidRPr="009369AC" w:rsidRDefault="009369AC" w:rsidP="009369AC">
      <w:pPr>
        <w:spacing w:after="0" w:line="240" w:lineRule="auto"/>
        <w:jc w:val="both"/>
        <w:rPr>
          <w:rFonts w:ascii="Times New Roman" w:eastAsia="Times New Roman" w:hAnsi="Times New Roman" w:cs="Times New Roman"/>
          <w:i/>
          <w:sz w:val="28"/>
          <w:szCs w:val="28"/>
          <w:lang w:eastAsia="ru-RU"/>
        </w:rPr>
      </w:pPr>
    </w:p>
    <w:p w:rsidR="009369AC" w:rsidRPr="009369AC" w:rsidRDefault="009369AC" w:rsidP="009369AC">
      <w:pPr>
        <w:spacing w:after="0" w:line="240" w:lineRule="auto"/>
        <w:jc w:val="both"/>
        <w:rPr>
          <w:rFonts w:ascii="Times New Roman" w:eastAsia="Times New Roman" w:hAnsi="Times New Roman" w:cs="Times New Roman"/>
          <w:i/>
          <w:sz w:val="28"/>
          <w:szCs w:val="28"/>
          <w:lang w:eastAsia="ru-RU"/>
        </w:rPr>
      </w:pPr>
    </w:p>
    <w:p w:rsidR="009369AC" w:rsidRDefault="009369AC" w:rsidP="009369AC">
      <w:pPr>
        <w:spacing w:after="0" w:line="240" w:lineRule="auto"/>
        <w:jc w:val="both"/>
        <w:rPr>
          <w:rFonts w:ascii="Times New Roman" w:eastAsia="Times New Roman" w:hAnsi="Times New Roman" w:cs="Times New Roman"/>
          <w:i/>
          <w:sz w:val="28"/>
          <w:szCs w:val="28"/>
          <w:lang w:eastAsia="ru-RU"/>
        </w:rPr>
      </w:pPr>
    </w:p>
    <w:p w:rsidR="002B6395" w:rsidRDefault="002B6395" w:rsidP="009369AC">
      <w:pPr>
        <w:spacing w:after="0" w:line="240" w:lineRule="auto"/>
        <w:jc w:val="both"/>
        <w:rPr>
          <w:rFonts w:ascii="Times New Roman" w:eastAsia="Times New Roman" w:hAnsi="Times New Roman" w:cs="Times New Roman"/>
          <w:i/>
          <w:sz w:val="28"/>
          <w:szCs w:val="28"/>
          <w:lang w:eastAsia="ru-RU"/>
        </w:rPr>
      </w:pPr>
    </w:p>
    <w:p w:rsidR="002B6395" w:rsidRDefault="002B6395" w:rsidP="009369AC">
      <w:pPr>
        <w:spacing w:after="0" w:line="240" w:lineRule="auto"/>
        <w:jc w:val="both"/>
        <w:rPr>
          <w:rFonts w:ascii="Times New Roman" w:eastAsia="Times New Roman" w:hAnsi="Times New Roman" w:cs="Times New Roman"/>
          <w:i/>
          <w:sz w:val="28"/>
          <w:szCs w:val="28"/>
          <w:lang w:eastAsia="ru-RU"/>
        </w:rPr>
      </w:pPr>
    </w:p>
    <w:p w:rsidR="009369AC" w:rsidRPr="009369AC" w:rsidRDefault="009369AC" w:rsidP="009369AC">
      <w:pPr>
        <w:spacing w:after="0" w:line="240" w:lineRule="auto"/>
        <w:jc w:val="both"/>
        <w:rPr>
          <w:rFonts w:ascii="Times New Roman" w:eastAsia="Times New Roman" w:hAnsi="Times New Roman" w:cs="Times New Roman"/>
          <w:i/>
          <w:sz w:val="28"/>
          <w:szCs w:val="28"/>
          <w:lang w:eastAsia="ru-RU"/>
        </w:rPr>
      </w:pPr>
    </w:p>
    <w:p w:rsidR="009369AC" w:rsidRPr="002B6395" w:rsidRDefault="002B6395" w:rsidP="002B6395">
      <w:pPr>
        <w:spacing w:after="0" w:line="240" w:lineRule="auto"/>
        <w:jc w:val="center"/>
        <w:rPr>
          <w:rFonts w:ascii="Times New Roman" w:eastAsia="Times New Roman" w:hAnsi="Times New Roman" w:cs="Times New Roman"/>
          <w:sz w:val="28"/>
          <w:szCs w:val="28"/>
          <w:lang w:eastAsia="ru-RU"/>
        </w:rPr>
      </w:pPr>
      <w:r w:rsidRPr="002B6395">
        <w:rPr>
          <w:rFonts w:ascii="Times New Roman" w:eastAsia="Times New Roman" w:hAnsi="Times New Roman" w:cs="Times New Roman"/>
          <w:sz w:val="28"/>
          <w:szCs w:val="28"/>
          <w:lang w:eastAsia="ru-RU"/>
        </w:rPr>
        <w:t>г. Батайск</w:t>
      </w:r>
    </w:p>
    <w:p w:rsidR="009369AC" w:rsidRPr="00E466FD" w:rsidRDefault="002B6395" w:rsidP="002B6395">
      <w:pPr>
        <w:spacing w:after="0" w:line="240" w:lineRule="auto"/>
        <w:jc w:val="center"/>
        <w:rPr>
          <w:rFonts w:ascii="Times New Roman" w:hAnsi="Times New Roman" w:cs="Times New Roman"/>
          <w:sz w:val="24"/>
          <w:szCs w:val="24"/>
        </w:rPr>
      </w:pPr>
      <w:r w:rsidRPr="002B6395">
        <w:rPr>
          <w:rFonts w:ascii="Times New Roman" w:eastAsia="Times New Roman" w:hAnsi="Times New Roman" w:cs="Times New Roman"/>
          <w:sz w:val="28"/>
          <w:szCs w:val="28"/>
          <w:lang w:eastAsia="ru-RU"/>
        </w:rPr>
        <w:t>2020г.</w:t>
      </w:r>
    </w:p>
    <w:sectPr w:rsidR="009369AC" w:rsidRPr="00E466FD" w:rsidSect="00CD39BF">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567" w:rsidRDefault="009F5567" w:rsidP="002B6395">
      <w:pPr>
        <w:spacing w:after="0" w:line="240" w:lineRule="auto"/>
      </w:pPr>
      <w:r>
        <w:separator/>
      </w:r>
    </w:p>
  </w:endnote>
  <w:endnote w:type="continuationSeparator" w:id="0">
    <w:p w:rsidR="009F5567" w:rsidRDefault="009F5567" w:rsidP="002B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95" w:rsidRDefault="002B63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95" w:rsidRDefault="002B639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95" w:rsidRDefault="002B63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567" w:rsidRDefault="009F5567" w:rsidP="002B6395">
      <w:pPr>
        <w:spacing w:after="0" w:line="240" w:lineRule="auto"/>
      </w:pPr>
      <w:r>
        <w:separator/>
      </w:r>
    </w:p>
  </w:footnote>
  <w:footnote w:type="continuationSeparator" w:id="0">
    <w:p w:rsidR="009F5567" w:rsidRDefault="009F5567" w:rsidP="002B6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95" w:rsidRDefault="002B63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95" w:rsidRDefault="002B639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95" w:rsidRDefault="002B63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C6DDE"/>
    <w:multiLevelType w:val="hybridMultilevel"/>
    <w:tmpl w:val="7ADCAFB8"/>
    <w:lvl w:ilvl="0" w:tplc="C72EC0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6F1DC2"/>
    <w:multiLevelType w:val="hybridMultilevel"/>
    <w:tmpl w:val="C9404598"/>
    <w:lvl w:ilvl="0" w:tplc="FE2EE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8E58DD"/>
    <w:multiLevelType w:val="multilevel"/>
    <w:tmpl w:val="9E268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B87F88"/>
    <w:multiLevelType w:val="hybridMultilevel"/>
    <w:tmpl w:val="B6AA2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1F5DD3"/>
    <w:multiLevelType w:val="hybridMultilevel"/>
    <w:tmpl w:val="617C4FC2"/>
    <w:lvl w:ilvl="0" w:tplc="FE2EED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FC96F3E"/>
    <w:multiLevelType w:val="hybridMultilevel"/>
    <w:tmpl w:val="D346A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F26B2"/>
    <w:multiLevelType w:val="multilevel"/>
    <w:tmpl w:val="6616C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D226A2"/>
    <w:multiLevelType w:val="multilevel"/>
    <w:tmpl w:val="9BFE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BF"/>
    <w:rsid w:val="00092B78"/>
    <w:rsid w:val="002B6395"/>
    <w:rsid w:val="003C1844"/>
    <w:rsid w:val="00846C00"/>
    <w:rsid w:val="008E2FB3"/>
    <w:rsid w:val="009369AC"/>
    <w:rsid w:val="0096733C"/>
    <w:rsid w:val="009F5567"/>
    <w:rsid w:val="00A26AD4"/>
    <w:rsid w:val="00CD39BF"/>
    <w:rsid w:val="00E4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DE89BC-1CD3-4A14-90C6-9A9DC79B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9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46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466FD"/>
    <w:pPr>
      <w:ind w:left="720"/>
      <w:contextualSpacing/>
    </w:pPr>
  </w:style>
  <w:style w:type="paragraph" w:styleId="a6">
    <w:name w:val="header"/>
    <w:basedOn w:val="a"/>
    <w:link w:val="a7"/>
    <w:uiPriority w:val="99"/>
    <w:unhideWhenUsed/>
    <w:rsid w:val="002B63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6395"/>
  </w:style>
  <w:style w:type="paragraph" w:styleId="a8">
    <w:name w:val="footer"/>
    <w:basedOn w:val="a"/>
    <w:link w:val="a9"/>
    <w:uiPriority w:val="99"/>
    <w:unhideWhenUsed/>
    <w:rsid w:val="002B63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09252">
      <w:bodyDiv w:val="1"/>
      <w:marLeft w:val="0"/>
      <w:marRight w:val="0"/>
      <w:marTop w:val="0"/>
      <w:marBottom w:val="0"/>
      <w:divBdr>
        <w:top w:val="none" w:sz="0" w:space="0" w:color="auto"/>
        <w:left w:val="none" w:sz="0" w:space="0" w:color="auto"/>
        <w:bottom w:val="none" w:sz="0" w:space="0" w:color="auto"/>
        <w:right w:val="none" w:sz="0" w:space="0" w:color="auto"/>
      </w:divBdr>
    </w:div>
    <w:div w:id="152490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014B9-BC93-4F78-96A4-665EE09B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4321</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2020-04-14T06:43:00Z</dcterms:created>
  <dcterms:modified xsi:type="dcterms:W3CDTF">2020-04-14T09:32:00Z</dcterms:modified>
</cp:coreProperties>
</file>