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0D4" w:rsidRPr="00243249" w:rsidRDefault="00F670D4" w:rsidP="00F670D4">
      <w:pPr>
        <w:jc w:val="center"/>
        <w:rPr>
          <w:rFonts w:ascii="Times New Roman" w:hAnsi="Times New Roman" w:cs="Times New Roman"/>
          <w:b/>
          <w:sz w:val="28"/>
          <w:szCs w:val="28"/>
        </w:rPr>
      </w:pPr>
      <w:r w:rsidRPr="00243249">
        <w:rPr>
          <w:rFonts w:ascii="Times New Roman" w:hAnsi="Times New Roman" w:cs="Times New Roman"/>
          <w:b/>
          <w:sz w:val="28"/>
          <w:szCs w:val="28"/>
        </w:rPr>
        <w:t>МДК 01.01 Основы</w:t>
      </w:r>
      <w:r>
        <w:rPr>
          <w:rFonts w:ascii="Times New Roman" w:hAnsi="Times New Roman" w:cs="Times New Roman"/>
          <w:b/>
          <w:sz w:val="28"/>
          <w:szCs w:val="28"/>
        </w:rPr>
        <w:t xml:space="preserve"> </w:t>
      </w:r>
      <w:r w:rsidRPr="00243249">
        <w:rPr>
          <w:rFonts w:ascii="Times New Roman" w:hAnsi="Times New Roman" w:cs="Times New Roman"/>
          <w:b/>
          <w:sz w:val="28"/>
          <w:szCs w:val="28"/>
        </w:rPr>
        <w:t>технологии сварки и сварочное оборудование ГР11СВ</w:t>
      </w:r>
    </w:p>
    <w:p w:rsidR="00F670D4" w:rsidRPr="00243249" w:rsidRDefault="00F670D4" w:rsidP="00F670D4">
      <w:pPr>
        <w:rPr>
          <w:rFonts w:ascii="Times New Roman" w:hAnsi="Times New Roman" w:cs="Times New Roman"/>
          <w:b/>
          <w:sz w:val="28"/>
          <w:szCs w:val="28"/>
        </w:rPr>
      </w:pPr>
      <w:r>
        <w:rPr>
          <w:rFonts w:ascii="Times New Roman" w:hAnsi="Times New Roman" w:cs="Times New Roman"/>
          <w:b/>
          <w:sz w:val="28"/>
          <w:szCs w:val="28"/>
        </w:rPr>
        <w:t>13.05</w:t>
      </w:r>
      <w:r w:rsidRPr="00243249">
        <w:rPr>
          <w:rFonts w:ascii="Times New Roman" w:hAnsi="Times New Roman" w:cs="Times New Roman"/>
          <w:b/>
          <w:sz w:val="28"/>
          <w:szCs w:val="28"/>
        </w:rPr>
        <w:t xml:space="preserve">.2020г. Дата проставляется </w:t>
      </w:r>
      <w:proofErr w:type="gramStart"/>
      <w:r w:rsidRPr="00243249">
        <w:rPr>
          <w:rFonts w:ascii="Times New Roman" w:hAnsi="Times New Roman" w:cs="Times New Roman"/>
          <w:b/>
          <w:sz w:val="28"/>
          <w:szCs w:val="28"/>
        </w:rPr>
        <w:t>согласно расписания</w:t>
      </w:r>
      <w:proofErr w:type="gramEnd"/>
    </w:p>
    <w:p w:rsidR="00F670D4" w:rsidRPr="00243249" w:rsidRDefault="00F670D4" w:rsidP="00F670D4">
      <w:pPr>
        <w:jc w:val="center"/>
        <w:rPr>
          <w:rFonts w:ascii="Times New Roman" w:hAnsi="Times New Roman" w:cs="Times New Roman"/>
          <w:b/>
          <w:sz w:val="28"/>
          <w:szCs w:val="28"/>
        </w:rPr>
      </w:pPr>
      <w:r w:rsidRPr="00243249">
        <w:rPr>
          <w:rFonts w:ascii="Times New Roman" w:hAnsi="Times New Roman" w:cs="Times New Roman"/>
          <w:b/>
          <w:sz w:val="28"/>
          <w:szCs w:val="28"/>
        </w:rPr>
        <w:t>Подготовить конспект и выполнить задание.</w:t>
      </w:r>
    </w:p>
    <w:p w:rsidR="00F670D4" w:rsidRPr="00EF082E" w:rsidRDefault="00F670D4" w:rsidP="00F670D4">
      <w:pPr>
        <w:jc w:val="center"/>
        <w:rPr>
          <w:rFonts w:ascii="Times New Roman" w:hAnsi="Times New Roman" w:cs="Times New Roman"/>
          <w:b/>
          <w:color w:val="000000" w:themeColor="text1"/>
          <w:sz w:val="28"/>
          <w:szCs w:val="28"/>
        </w:rPr>
      </w:pPr>
      <w:r w:rsidRPr="00EF082E">
        <w:rPr>
          <w:rFonts w:ascii="Times New Roman" w:hAnsi="Times New Roman" w:cs="Times New Roman"/>
          <w:color w:val="000000" w:themeColor="text1"/>
          <w:sz w:val="28"/>
          <w:szCs w:val="28"/>
        </w:rPr>
        <w:t xml:space="preserve"> </w:t>
      </w:r>
      <w:r w:rsidRPr="00EF082E">
        <w:rPr>
          <w:rFonts w:ascii="Times New Roman" w:hAnsi="Times New Roman" w:cs="Times New Roman"/>
          <w:b/>
          <w:color w:val="000000" w:themeColor="text1"/>
          <w:sz w:val="28"/>
          <w:szCs w:val="28"/>
        </w:rPr>
        <w:t xml:space="preserve">ТЕМА: </w:t>
      </w:r>
      <w:r>
        <w:rPr>
          <w:rFonts w:ascii="Times New Roman" w:hAnsi="Times New Roman" w:cs="Times New Roman"/>
          <w:b/>
          <w:color w:val="000000" w:themeColor="text1"/>
          <w:sz w:val="28"/>
          <w:szCs w:val="28"/>
        </w:rPr>
        <w:t>Инверторные с</w:t>
      </w:r>
      <w:r w:rsidRPr="00EF082E">
        <w:rPr>
          <w:rFonts w:ascii="Times New Roman" w:hAnsi="Times New Roman" w:cs="Times New Roman"/>
          <w:b/>
          <w:color w:val="000000" w:themeColor="text1"/>
          <w:sz w:val="28"/>
          <w:szCs w:val="28"/>
        </w:rPr>
        <w:t>варочные выпрямители.</w:t>
      </w:r>
    </w:p>
    <w:p w:rsidR="00F12C82" w:rsidRPr="00DD14A9" w:rsidRDefault="00F12C82" w:rsidP="00F670D4">
      <w:pPr>
        <w:rPr>
          <w:color w:val="000000" w:themeColor="text1"/>
          <w:sz w:val="28"/>
          <w:szCs w:val="28"/>
        </w:rPr>
      </w:pPr>
    </w:p>
    <w:p w:rsidR="00F670D4" w:rsidRPr="00F670D4" w:rsidRDefault="00F670D4" w:rsidP="00F670D4">
      <w:pPr>
        <w:spacing w:before="60" w:after="60" w:line="240" w:lineRule="auto"/>
        <w:ind w:left="180"/>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Одним из первых шагов в развитии регулируемых источников питания стал разработанный в 1905 году австрийским профессором Розенбергом сварочный генератор поперечного поля, у которого напряжение на дуге менялось с ростом сварочного тока.</w:t>
      </w:r>
    </w:p>
    <w:p w:rsidR="00F670D4" w:rsidRPr="00F670D4" w:rsidRDefault="00F670D4" w:rsidP="00F670D4">
      <w:pPr>
        <w:spacing w:before="60" w:after="60" w:line="240" w:lineRule="auto"/>
        <w:ind w:left="180"/>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xml:space="preserve">• В 1907 году первый генератор с регулируемым напряжением был выпущен заводом </w:t>
      </w:r>
      <w:proofErr w:type="spellStart"/>
      <w:r w:rsidRPr="00F670D4">
        <w:rPr>
          <w:rFonts w:ascii="Times New Roman" w:eastAsia="Times New Roman" w:hAnsi="Times New Roman" w:cs="Times New Roman"/>
          <w:color w:val="000000" w:themeColor="text1"/>
          <w:sz w:val="28"/>
          <w:szCs w:val="28"/>
        </w:rPr>
        <w:t>Lincoln</w:t>
      </w:r>
      <w:proofErr w:type="spellEnd"/>
      <w:r w:rsidRPr="00F670D4">
        <w:rPr>
          <w:rFonts w:ascii="Times New Roman" w:eastAsia="Times New Roman" w:hAnsi="Times New Roman" w:cs="Times New Roman"/>
          <w:color w:val="000000" w:themeColor="text1"/>
          <w:sz w:val="28"/>
          <w:szCs w:val="28"/>
        </w:rPr>
        <w:t xml:space="preserve"> </w:t>
      </w:r>
      <w:proofErr w:type="spellStart"/>
      <w:r w:rsidRPr="00F670D4">
        <w:rPr>
          <w:rFonts w:ascii="Times New Roman" w:eastAsia="Times New Roman" w:hAnsi="Times New Roman" w:cs="Times New Roman"/>
          <w:color w:val="000000" w:themeColor="text1"/>
          <w:sz w:val="28"/>
          <w:szCs w:val="28"/>
        </w:rPr>
        <w:t>Electric</w:t>
      </w:r>
      <w:proofErr w:type="spellEnd"/>
      <w:r w:rsidRPr="00F670D4">
        <w:rPr>
          <w:rFonts w:ascii="Times New Roman" w:eastAsia="Times New Roman" w:hAnsi="Times New Roman" w:cs="Times New Roman"/>
          <w:color w:val="000000" w:themeColor="text1"/>
          <w:sz w:val="28"/>
          <w:szCs w:val="28"/>
        </w:rPr>
        <w:t xml:space="preserve"> (США).</w:t>
      </w:r>
    </w:p>
    <w:p w:rsidR="00F670D4" w:rsidRPr="00F670D4" w:rsidRDefault="00F670D4" w:rsidP="00F670D4">
      <w:pPr>
        <w:spacing w:before="60" w:after="60" w:line="240" w:lineRule="auto"/>
        <w:ind w:left="180"/>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Появление в 50-х годах селеновых диодов позволило создавать мощные выпрямители для дуговой сварки.</w:t>
      </w:r>
    </w:p>
    <w:p w:rsidR="00F670D4" w:rsidRPr="00F670D4" w:rsidRDefault="00F670D4" w:rsidP="00F670D4">
      <w:pPr>
        <w:spacing w:before="60" w:after="60" w:line="240" w:lineRule="auto"/>
        <w:ind w:left="180"/>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Следующим важным этапом стало начало производства силовых кремниевых тиристоров, которое началось в 60–70-х годах.</w:t>
      </w:r>
    </w:p>
    <w:p w:rsidR="00F670D4" w:rsidRPr="00F670D4" w:rsidRDefault="00F670D4" w:rsidP="00F670D4">
      <w:pPr>
        <w:spacing w:before="60" w:after="60" w:line="240" w:lineRule="auto"/>
        <w:ind w:left="180"/>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Их применение позволило плавно изменять величину сварочного тока не за счет магнитного потока силового трансформатора или генератора, а на основе обратных связей и фазовой регулировки угла включения тиристоров.</w:t>
      </w:r>
    </w:p>
    <w:p w:rsidR="00F670D4" w:rsidRPr="00F670D4" w:rsidRDefault="00F670D4" w:rsidP="00F670D4">
      <w:pPr>
        <w:spacing w:before="60" w:after="60" w:line="240" w:lineRule="auto"/>
        <w:ind w:left="180"/>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xml:space="preserve">Одним из первых образцов были выпрямители серии </w:t>
      </w:r>
      <w:proofErr w:type="spellStart"/>
      <w:r w:rsidRPr="00F670D4">
        <w:rPr>
          <w:rFonts w:ascii="Times New Roman" w:eastAsia="Times New Roman" w:hAnsi="Times New Roman" w:cs="Times New Roman"/>
          <w:color w:val="000000" w:themeColor="text1"/>
          <w:sz w:val="28"/>
          <w:szCs w:val="28"/>
        </w:rPr>
        <w:t>Tilark</w:t>
      </w:r>
      <w:proofErr w:type="spellEnd"/>
      <w:r w:rsidRPr="00F670D4">
        <w:rPr>
          <w:rFonts w:ascii="Times New Roman" w:eastAsia="Times New Roman" w:hAnsi="Times New Roman" w:cs="Times New Roman"/>
          <w:color w:val="000000" w:themeColor="text1"/>
          <w:sz w:val="28"/>
          <w:szCs w:val="28"/>
        </w:rPr>
        <w:t xml:space="preserve"> компании </w:t>
      </w:r>
      <w:proofErr w:type="spellStart"/>
      <w:r w:rsidRPr="00F670D4">
        <w:rPr>
          <w:rFonts w:ascii="Times New Roman" w:eastAsia="Times New Roman" w:hAnsi="Times New Roman" w:cs="Times New Roman"/>
          <w:color w:val="000000" w:themeColor="text1"/>
          <w:sz w:val="28"/>
          <w:szCs w:val="28"/>
        </w:rPr>
        <w:t>Kemppi</w:t>
      </w:r>
      <w:proofErr w:type="spellEnd"/>
      <w:r w:rsidRPr="00F670D4">
        <w:rPr>
          <w:rFonts w:ascii="Times New Roman" w:eastAsia="Times New Roman" w:hAnsi="Times New Roman" w:cs="Times New Roman"/>
          <w:color w:val="000000" w:themeColor="text1"/>
          <w:sz w:val="28"/>
          <w:szCs w:val="28"/>
        </w:rPr>
        <w:t xml:space="preserve"> (Финляндия), собранные по схеме «силовой трансформатор — </w:t>
      </w:r>
      <w:proofErr w:type="spellStart"/>
      <w:r w:rsidRPr="00F670D4">
        <w:rPr>
          <w:rFonts w:ascii="Times New Roman" w:eastAsia="Times New Roman" w:hAnsi="Times New Roman" w:cs="Times New Roman"/>
          <w:color w:val="000000" w:themeColor="text1"/>
          <w:sz w:val="28"/>
          <w:szCs w:val="28"/>
        </w:rPr>
        <w:t>тиристорный</w:t>
      </w:r>
      <w:proofErr w:type="spellEnd"/>
      <w:r w:rsidRPr="00F670D4">
        <w:rPr>
          <w:rFonts w:ascii="Times New Roman" w:eastAsia="Times New Roman" w:hAnsi="Times New Roman" w:cs="Times New Roman"/>
          <w:color w:val="000000" w:themeColor="text1"/>
          <w:sz w:val="28"/>
          <w:szCs w:val="28"/>
        </w:rPr>
        <w:t xml:space="preserve"> выпрямительный блок». Эта схема дала возможность получать различные </w:t>
      </w:r>
      <w:proofErr w:type="spellStart"/>
      <w:proofErr w:type="gramStart"/>
      <w:r w:rsidRPr="00F670D4">
        <w:rPr>
          <w:rFonts w:ascii="Times New Roman" w:eastAsia="Times New Roman" w:hAnsi="Times New Roman" w:cs="Times New Roman"/>
          <w:color w:val="000000" w:themeColor="text1"/>
          <w:sz w:val="28"/>
          <w:szCs w:val="28"/>
        </w:rPr>
        <w:t>вольт-амперные</w:t>
      </w:r>
      <w:proofErr w:type="spellEnd"/>
      <w:proofErr w:type="gramEnd"/>
      <w:r w:rsidRPr="00F670D4">
        <w:rPr>
          <w:rFonts w:ascii="Times New Roman" w:eastAsia="Times New Roman" w:hAnsi="Times New Roman" w:cs="Times New Roman"/>
          <w:color w:val="000000" w:themeColor="text1"/>
          <w:sz w:val="28"/>
          <w:szCs w:val="28"/>
        </w:rPr>
        <w:t xml:space="preserve"> характеристики, снизить пульсации тока и стала классической для сварочных выпрямителей.</w:t>
      </w:r>
    </w:p>
    <w:p w:rsidR="00F670D4" w:rsidRPr="00F670D4" w:rsidRDefault="00F670D4" w:rsidP="00F670D4">
      <w:pPr>
        <w:spacing w:before="60" w:after="60" w:line="240" w:lineRule="auto"/>
        <w:ind w:left="180"/>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xml:space="preserve">В 1977 году </w:t>
      </w:r>
      <w:proofErr w:type="spellStart"/>
      <w:r w:rsidRPr="00F670D4">
        <w:rPr>
          <w:rFonts w:ascii="Times New Roman" w:eastAsia="Times New Roman" w:hAnsi="Times New Roman" w:cs="Times New Roman"/>
          <w:color w:val="000000" w:themeColor="text1"/>
          <w:sz w:val="28"/>
          <w:szCs w:val="28"/>
        </w:rPr>
        <w:t>Kemppi</w:t>
      </w:r>
      <w:proofErr w:type="spellEnd"/>
      <w:r w:rsidRPr="00F670D4">
        <w:rPr>
          <w:rFonts w:ascii="Times New Roman" w:eastAsia="Times New Roman" w:hAnsi="Times New Roman" w:cs="Times New Roman"/>
          <w:color w:val="000000" w:themeColor="text1"/>
          <w:sz w:val="28"/>
          <w:szCs w:val="28"/>
        </w:rPr>
        <w:t xml:space="preserve"> выпустила на рынок сварочный выпрямитель Hilark-250. Он был собран на базе «скоростных» тиристоров, которые преобразовывали постоянный ток в переменный с частотой 2–3 кГц.</w:t>
      </w:r>
    </w:p>
    <w:p w:rsidR="00F670D4" w:rsidRPr="00F670D4" w:rsidRDefault="00F670D4" w:rsidP="00F670D4">
      <w:pPr>
        <w:spacing w:before="60" w:after="60" w:line="240" w:lineRule="auto"/>
        <w:ind w:left="180"/>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xml:space="preserve">Выпуск серии выпрямителей </w:t>
      </w:r>
      <w:proofErr w:type="spellStart"/>
      <w:r w:rsidRPr="00F670D4">
        <w:rPr>
          <w:rFonts w:ascii="Times New Roman" w:eastAsia="Times New Roman" w:hAnsi="Times New Roman" w:cs="Times New Roman"/>
          <w:color w:val="000000" w:themeColor="text1"/>
          <w:sz w:val="28"/>
          <w:szCs w:val="28"/>
        </w:rPr>
        <w:t>Hilark</w:t>
      </w:r>
      <w:proofErr w:type="spellEnd"/>
      <w:r w:rsidRPr="00F670D4">
        <w:rPr>
          <w:rFonts w:ascii="Times New Roman" w:eastAsia="Times New Roman" w:hAnsi="Times New Roman" w:cs="Times New Roman"/>
          <w:color w:val="000000" w:themeColor="text1"/>
          <w:sz w:val="28"/>
          <w:szCs w:val="28"/>
        </w:rPr>
        <w:t xml:space="preserve"> и стал началом триумфального шествия инверторных источников питания для дуговой сварки. Использование инверторных переключателей позволило быстро перестраивать источник питания, получать различные </w:t>
      </w:r>
      <w:proofErr w:type="spellStart"/>
      <w:proofErr w:type="gramStart"/>
      <w:r w:rsidRPr="00F670D4">
        <w:rPr>
          <w:rFonts w:ascii="Times New Roman" w:eastAsia="Times New Roman" w:hAnsi="Times New Roman" w:cs="Times New Roman"/>
          <w:color w:val="000000" w:themeColor="text1"/>
          <w:sz w:val="28"/>
          <w:szCs w:val="28"/>
        </w:rPr>
        <w:t>вольт-амперные</w:t>
      </w:r>
      <w:proofErr w:type="spellEnd"/>
      <w:proofErr w:type="gramEnd"/>
      <w:r w:rsidRPr="00F670D4">
        <w:rPr>
          <w:rFonts w:ascii="Times New Roman" w:eastAsia="Times New Roman" w:hAnsi="Times New Roman" w:cs="Times New Roman"/>
          <w:color w:val="000000" w:themeColor="text1"/>
          <w:sz w:val="28"/>
          <w:szCs w:val="28"/>
        </w:rPr>
        <w:t xml:space="preserve"> характеристики, используемые для разных сварочных процессов - MMA, TIG, MIG/MAG, - и перейти в дальнейшем к реализации принципа сварочных мультисистем. Такие мультисистемы начали поставляться </w:t>
      </w:r>
      <w:proofErr w:type="spellStart"/>
      <w:r w:rsidRPr="00F670D4">
        <w:rPr>
          <w:rFonts w:ascii="Times New Roman" w:eastAsia="Times New Roman" w:hAnsi="Times New Roman" w:cs="Times New Roman"/>
          <w:color w:val="000000" w:themeColor="text1"/>
          <w:sz w:val="28"/>
          <w:szCs w:val="28"/>
        </w:rPr>
        <w:t>Kemppi</w:t>
      </w:r>
      <w:proofErr w:type="spellEnd"/>
      <w:r w:rsidRPr="00F670D4">
        <w:rPr>
          <w:rFonts w:ascii="Times New Roman" w:eastAsia="Times New Roman" w:hAnsi="Times New Roman" w:cs="Times New Roman"/>
          <w:color w:val="000000" w:themeColor="text1"/>
          <w:sz w:val="28"/>
          <w:szCs w:val="28"/>
        </w:rPr>
        <w:t xml:space="preserve"> в 1981–1982 годах.</w:t>
      </w:r>
    </w:p>
    <w:p w:rsidR="00F670D4" w:rsidRPr="00F670D4" w:rsidRDefault="00F670D4" w:rsidP="00F670D4">
      <w:pPr>
        <w:spacing w:after="0" w:line="240" w:lineRule="auto"/>
        <w:jc w:val="center"/>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br/>
      </w:r>
    </w:p>
    <w:p w:rsidR="00F670D4" w:rsidRPr="00F670D4" w:rsidRDefault="00F670D4" w:rsidP="00F670D4">
      <w:pPr>
        <w:spacing w:after="0" w:line="240" w:lineRule="auto"/>
        <w:jc w:val="center"/>
        <w:rPr>
          <w:rFonts w:ascii="Times New Roman" w:eastAsia="Times New Roman" w:hAnsi="Times New Roman" w:cs="Times New Roman"/>
          <w:color w:val="000000" w:themeColor="text1"/>
          <w:sz w:val="28"/>
          <w:szCs w:val="28"/>
        </w:rPr>
      </w:pPr>
    </w:p>
    <w:p w:rsidR="00F670D4" w:rsidRPr="00F670D4" w:rsidRDefault="00F670D4" w:rsidP="00F670D4">
      <w:pPr>
        <w:spacing w:before="60" w:after="60" w:line="240" w:lineRule="auto"/>
        <w:ind w:left="180"/>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lastRenderedPageBreak/>
        <w:t>С появлением на рынке силовой электроники частота инвертирования (</w:t>
      </w:r>
      <w:proofErr w:type="gramStart"/>
      <w:r w:rsidRPr="00F670D4">
        <w:rPr>
          <w:rFonts w:ascii="Times New Roman" w:eastAsia="Times New Roman" w:hAnsi="Times New Roman" w:cs="Times New Roman"/>
          <w:color w:val="000000" w:themeColor="text1"/>
          <w:sz w:val="28"/>
          <w:szCs w:val="28"/>
        </w:rPr>
        <w:t>а</w:t>
      </w:r>
      <w:proofErr w:type="gramEnd"/>
      <w:r w:rsidRPr="00F670D4">
        <w:rPr>
          <w:rFonts w:ascii="Times New Roman" w:eastAsia="Times New Roman" w:hAnsi="Times New Roman" w:cs="Times New Roman"/>
          <w:color w:val="000000" w:themeColor="text1"/>
          <w:sz w:val="28"/>
          <w:szCs w:val="28"/>
        </w:rPr>
        <w:t xml:space="preserve"> следовательно, и частота работы сварочного трансформатора) выросла до 20 кГц, при этом отношение сварочного тока к массе источника питания повысилось вдвое. На базе IGBT-транзисторов стали выпускать малогабаритные источники для сварки методами MMA, TIG, MIG/MAG, плазменной резки.</w:t>
      </w:r>
    </w:p>
    <w:p w:rsidR="00F670D4" w:rsidRPr="00F670D4" w:rsidRDefault="00F670D4" w:rsidP="00F670D4">
      <w:pPr>
        <w:spacing w:before="60" w:after="60" w:line="240" w:lineRule="auto"/>
        <w:ind w:left="180"/>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xml:space="preserve">Одним из первых инверторов на транзисторах IGBT был выпрямитель серии </w:t>
      </w:r>
      <w:proofErr w:type="spellStart"/>
      <w:r w:rsidRPr="00F670D4">
        <w:rPr>
          <w:rFonts w:ascii="Times New Roman" w:eastAsia="Times New Roman" w:hAnsi="Times New Roman" w:cs="Times New Roman"/>
          <w:color w:val="000000" w:themeColor="text1"/>
          <w:sz w:val="28"/>
          <w:szCs w:val="28"/>
        </w:rPr>
        <w:t>Master</w:t>
      </w:r>
      <w:proofErr w:type="spellEnd"/>
      <w:r w:rsidRPr="00F670D4">
        <w:rPr>
          <w:rFonts w:ascii="Times New Roman" w:eastAsia="Times New Roman" w:hAnsi="Times New Roman" w:cs="Times New Roman"/>
          <w:color w:val="000000" w:themeColor="text1"/>
          <w:sz w:val="28"/>
          <w:szCs w:val="28"/>
        </w:rPr>
        <w:t xml:space="preserve"> компании </w:t>
      </w:r>
      <w:proofErr w:type="spellStart"/>
      <w:r w:rsidRPr="00F670D4">
        <w:rPr>
          <w:rFonts w:ascii="Times New Roman" w:eastAsia="Times New Roman" w:hAnsi="Times New Roman" w:cs="Times New Roman"/>
          <w:color w:val="000000" w:themeColor="text1"/>
          <w:sz w:val="28"/>
          <w:szCs w:val="28"/>
        </w:rPr>
        <w:t>Kemppi</w:t>
      </w:r>
      <w:proofErr w:type="spellEnd"/>
      <w:r w:rsidRPr="00F670D4">
        <w:rPr>
          <w:rFonts w:ascii="Times New Roman" w:eastAsia="Times New Roman" w:hAnsi="Times New Roman" w:cs="Times New Roman"/>
          <w:color w:val="000000" w:themeColor="text1"/>
          <w:sz w:val="28"/>
          <w:szCs w:val="28"/>
        </w:rPr>
        <w:t>, работающий на частоте 20 кГц. Инверторы этой серии поступили в продажу в 1991 году.</w:t>
      </w:r>
    </w:p>
    <w:p w:rsidR="00F670D4" w:rsidRPr="00F670D4" w:rsidRDefault="00F670D4" w:rsidP="00F670D4">
      <w:pPr>
        <w:spacing w:before="60" w:after="60" w:line="240" w:lineRule="auto"/>
        <w:ind w:left="180"/>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xml:space="preserve">Инверторные источники сварочного тока (в отличие от «классической» схемы) не имеют силового трансформатора. Работа этого оборудования основана на принципе фазового сдвига напряжения, его инверсии. Процесс контролируется схемой с каскадным усилением тока. Это обеспечивает широкий спектр </w:t>
      </w:r>
      <w:proofErr w:type="spellStart"/>
      <w:proofErr w:type="gramStart"/>
      <w:r w:rsidRPr="00F670D4">
        <w:rPr>
          <w:rFonts w:ascii="Times New Roman" w:eastAsia="Times New Roman" w:hAnsi="Times New Roman" w:cs="Times New Roman"/>
          <w:color w:val="000000" w:themeColor="text1"/>
          <w:sz w:val="28"/>
          <w:szCs w:val="28"/>
        </w:rPr>
        <w:t>вольт-амперных</w:t>
      </w:r>
      <w:proofErr w:type="spellEnd"/>
      <w:proofErr w:type="gramEnd"/>
      <w:r w:rsidRPr="00F670D4">
        <w:rPr>
          <w:rFonts w:ascii="Times New Roman" w:eastAsia="Times New Roman" w:hAnsi="Times New Roman" w:cs="Times New Roman"/>
          <w:color w:val="000000" w:themeColor="text1"/>
          <w:sz w:val="28"/>
          <w:szCs w:val="28"/>
        </w:rPr>
        <w:t xml:space="preserve"> характеристик, что в свою очередь позволяет получать сварочный шов высокого качества. Немаловажным становится и такой аспект, как размерные и весовые характеристики оборудования. При использовании в качестве источника сварочного тока инвертора малой мощности габариты оборудования, позволяющего добиваться высокого качества сварки значительно меньше.</w:t>
      </w:r>
    </w:p>
    <w:p w:rsidR="00F670D4" w:rsidRPr="00F670D4" w:rsidRDefault="00F670D4" w:rsidP="00F670D4">
      <w:pPr>
        <w:spacing w:before="60" w:after="60" w:line="240" w:lineRule="auto"/>
        <w:ind w:left="180"/>
        <w:rPr>
          <w:rFonts w:ascii="Times New Roman" w:eastAsia="Times New Roman" w:hAnsi="Times New Roman" w:cs="Times New Roman"/>
          <w:color w:val="000000" w:themeColor="text1"/>
          <w:sz w:val="28"/>
          <w:szCs w:val="28"/>
        </w:rPr>
      </w:pPr>
      <w:r w:rsidRPr="00DD14A9">
        <w:rPr>
          <w:rFonts w:ascii="Times New Roman" w:eastAsia="Times New Roman" w:hAnsi="Times New Roman" w:cs="Times New Roman"/>
          <w:b/>
          <w:bCs/>
          <w:color w:val="000000" w:themeColor="text1"/>
          <w:sz w:val="28"/>
          <w:szCs w:val="28"/>
        </w:rPr>
        <w:t>Инверторный сварочный аппарат</w:t>
      </w:r>
      <w:r w:rsidRPr="00F670D4">
        <w:rPr>
          <w:rFonts w:ascii="Times New Roman" w:eastAsia="Times New Roman" w:hAnsi="Times New Roman" w:cs="Times New Roman"/>
          <w:color w:val="000000" w:themeColor="text1"/>
          <w:sz w:val="28"/>
          <w:szCs w:val="28"/>
        </w:rPr>
        <w:t xml:space="preserve"> – это аппарат с инверторным источником питания, преобразующим переменное напряжение сети в напряжение и ток для сварки. Основными компонентами инверторного источника питания обычно являются:</w:t>
      </w:r>
    </w:p>
    <w:p w:rsidR="00F670D4" w:rsidRPr="00F670D4" w:rsidRDefault="00F670D4" w:rsidP="00F670D4">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xml:space="preserve">сетевой выпрямитель, преобразующий входное переменное напряжение </w:t>
      </w:r>
      <w:proofErr w:type="gramStart"/>
      <w:r w:rsidRPr="00F670D4">
        <w:rPr>
          <w:rFonts w:ascii="Times New Roman" w:eastAsia="Times New Roman" w:hAnsi="Times New Roman" w:cs="Times New Roman"/>
          <w:color w:val="000000" w:themeColor="text1"/>
          <w:sz w:val="28"/>
          <w:szCs w:val="28"/>
        </w:rPr>
        <w:t>в</w:t>
      </w:r>
      <w:proofErr w:type="gramEnd"/>
      <w:r w:rsidRPr="00F670D4">
        <w:rPr>
          <w:rFonts w:ascii="Times New Roman" w:eastAsia="Times New Roman" w:hAnsi="Times New Roman" w:cs="Times New Roman"/>
          <w:color w:val="000000" w:themeColor="text1"/>
          <w:sz w:val="28"/>
          <w:szCs w:val="28"/>
        </w:rPr>
        <w:t xml:space="preserve"> постоянное; </w:t>
      </w:r>
    </w:p>
    <w:p w:rsidR="00F670D4" w:rsidRPr="00F670D4" w:rsidRDefault="00F670D4" w:rsidP="00F670D4">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8"/>
          <w:szCs w:val="28"/>
        </w:rPr>
      </w:pPr>
      <w:proofErr w:type="gramStart"/>
      <w:r w:rsidRPr="00DD14A9">
        <w:rPr>
          <w:rFonts w:ascii="Times New Roman" w:eastAsia="Times New Roman" w:hAnsi="Times New Roman" w:cs="Times New Roman"/>
          <w:b/>
          <w:bCs/>
          <w:color w:val="000000" w:themeColor="text1"/>
          <w:sz w:val="28"/>
          <w:szCs w:val="28"/>
        </w:rPr>
        <w:t>инвертор</w:t>
      </w:r>
      <w:r w:rsidRPr="00F670D4">
        <w:rPr>
          <w:rFonts w:ascii="Times New Roman" w:eastAsia="Times New Roman" w:hAnsi="Times New Roman" w:cs="Times New Roman"/>
          <w:color w:val="000000" w:themeColor="text1"/>
          <w:sz w:val="28"/>
          <w:szCs w:val="28"/>
        </w:rPr>
        <w:t xml:space="preserve">, преобразующий далее постоянное входное напряжение в переменное высокой частоты; </w:t>
      </w:r>
      <w:proofErr w:type="gramEnd"/>
    </w:p>
    <w:p w:rsidR="00F670D4" w:rsidRPr="00F670D4" w:rsidRDefault="00F670D4" w:rsidP="00F670D4">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xml:space="preserve">высокочастотный трансформатор, понижающий напряжение, преобразованное инвертором; </w:t>
      </w:r>
    </w:p>
    <w:p w:rsidR="00F670D4" w:rsidRPr="00F670D4" w:rsidRDefault="00F670D4" w:rsidP="00F670D4">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xml:space="preserve">выходной высокочастотный выпрямитель; </w:t>
      </w:r>
    </w:p>
    <w:p w:rsidR="00F670D4" w:rsidRPr="00F670D4" w:rsidRDefault="00F670D4" w:rsidP="00F670D4">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xml:space="preserve">сглаживающий дроссель. </w:t>
      </w:r>
    </w:p>
    <w:p w:rsidR="00F670D4" w:rsidRPr="00F670D4" w:rsidRDefault="00F670D4" w:rsidP="00F670D4">
      <w:pPr>
        <w:spacing w:before="60" w:after="60" w:line="240" w:lineRule="auto"/>
        <w:ind w:left="180"/>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Основным принципом работы инверторного источника питания является многократное поэтапное преобразование электрической энергии. Можно выделить основные этапы преобразования:</w:t>
      </w:r>
    </w:p>
    <w:p w:rsidR="00F670D4" w:rsidRPr="00F670D4" w:rsidRDefault="00F670D4" w:rsidP="00F670D4">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xml:space="preserve">Выпрямление сетевого переменного тока с промышленной частотой 50 Гц первичным выпрямителем, собранным из силовых диодов по мостовой схеме; </w:t>
      </w:r>
    </w:p>
    <w:p w:rsidR="00F670D4" w:rsidRPr="00F670D4" w:rsidRDefault="00F670D4" w:rsidP="00F670D4">
      <w:pPr>
        <w:spacing w:before="60" w:after="60" w:line="240" w:lineRule="auto"/>
        <w:ind w:left="180"/>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xml:space="preserve">2. Преобразование выпрямленного тока в переменный ток высокой частоты; понижение переменного напряжения высокой частоты импульсным высокочастотным трансформатором до значения, соответствующего </w:t>
      </w:r>
      <w:r w:rsidRPr="00F670D4">
        <w:rPr>
          <w:rFonts w:ascii="Times New Roman" w:eastAsia="Times New Roman" w:hAnsi="Times New Roman" w:cs="Times New Roman"/>
          <w:color w:val="000000" w:themeColor="text1"/>
          <w:sz w:val="28"/>
          <w:szCs w:val="28"/>
        </w:rPr>
        <w:lastRenderedPageBreak/>
        <w:t xml:space="preserve">напряжению сварки, с формированием необходимого вида </w:t>
      </w:r>
      <w:proofErr w:type="spellStart"/>
      <w:proofErr w:type="gramStart"/>
      <w:r w:rsidRPr="00F670D4">
        <w:rPr>
          <w:rFonts w:ascii="Times New Roman" w:eastAsia="Times New Roman" w:hAnsi="Times New Roman" w:cs="Times New Roman"/>
          <w:color w:val="000000" w:themeColor="text1"/>
          <w:sz w:val="28"/>
          <w:szCs w:val="28"/>
        </w:rPr>
        <w:t>вольт-амперной</w:t>
      </w:r>
      <w:proofErr w:type="spellEnd"/>
      <w:proofErr w:type="gramEnd"/>
      <w:r w:rsidRPr="00F670D4">
        <w:rPr>
          <w:rFonts w:ascii="Times New Roman" w:eastAsia="Times New Roman" w:hAnsi="Times New Roman" w:cs="Times New Roman"/>
          <w:color w:val="000000" w:themeColor="text1"/>
          <w:sz w:val="28"/>
          <w:szCs w:val="28"/>
        </w:rPr>
        <w:t xml:space="preserve"> характеристики;</w:t>
      </w:r>
    </w:p>
    <w:p w:rsidR="00F670D4" w:rsidRPr="00F670D4" w:rsidRDefault="00F670D4" w:rsidP="00F670D4">
      <w:pPr>
        <w:spacing w:before="60" w:after="60" w:line="240" w:lineRule="auto"/>
        <w:ind w:left="180"/>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3.Преобразование вторичным выпрямителем переменного напряжения высокой частоты, соответствующего величине сварочного напряжения, в постоянное напряжение, со сглаживанием пульсаций тока.</w:t>
      </w:r>
    </w:p>
    <w:p w:rsidR="00F670D4" w:rsidRPr="00F670D4" w:rsidRDefault="00F670D4" w:rsidP="00F670D4">
      <w:pPr>
        <w:spacing w:before="60" w:after="60" w:line="240" w:lineRule="auto"/>
        <w:ind w:left="180"/>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xml:space="preserve">Функциональная схема источника питания инверторного сварочного </w:t>
      </w:r>
      <w:r w:rsidRPr="00DD14A9">
        <w:rPr>
          <w:rFonts w:ascii="Times New Roman" w:eastAsia="Times New Roman" w:hAnsi="Times New Roman" w:cs="Times New Roman"/>
          <w:color w:val="000000" w:themeColor="text1"/>
          <w:sz w:val="28"/>
          <w:szCs w:val="28"/>
        </w:rPr>
        <w:t>аппарата приведена на рисунке 1</w:t>
      </w:r>
      <w:r w:rsidRPr="00F670D4">
        <w:rPr>
          <w:rFonts w:ascii="Times New Roman" w:eastAsia="Times New Roman" w:hAnsi="Times New Roman" w:cs="Times New Roman"/>
          <w:color w:val="000000" w:themeColor="text1"/>
          <w:sz w:val="28"/>
          <w:szCs w:val="28"/>
        </w:rPr>
        <w:t xml:space="preserve"> ниже.</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5"/>
        <w:gridCol w:w="7635"/>
      </w:tblGrid>
      <w:tr w:rsidR="00F670D4" w:rsidRPr="00F670D4">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70D4" w:rsidRPr="00F670D4" w:rsidRDefault="00F670D4" w:rsidP="00F670D4">
            <w:pPr>
              <w:spacing w:after="0" w:line="240" w:lineRule="auto"/>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w:t>
            </w:r>
          </w:p>
        </w:tc>
      </w:tr>
      <w:tr w:rsidR="00F670D4" w:rsidRPr="00F670D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70D4" w:rsidRPr="00F670D4" w:rsidRDefault="00F670D4" w:rsidP="00F670D4">
            <w:pPr>
              <w:spacing w:after="0" w:line="240" w:lineRule="auto"/>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670D4" w:rsidRPr="00F670D4" w:rsidRDefault="00F670D4" w:rsidP="00F670D4">
            <w:pPr>
              <w:spacing w:after="0" w:line="240" w:lineRule="auto"/>
              <w:rPr>
                <w:rFonts w:ascii="Times New Roman" w:eastAsia="Times New Roman" w:hAnsi="Times New Roman" w:cs="Times New Roman"/>
                <w:color w:val="000000" w:themeColor="text1"/>
                <w:sz w:val="28"/>
                <w:szCs w:val="28"/>
              </w:rPr>
            </w:pPr>
            <w:r w:rsidRPr="00DD14A9">
              <w:rPr>
                <w:rFonts w:ascii="Times New Roman" w:eastAsia="Times New Roman" w:hAnsi="Times New Roman" w:cs="Times New Roman"/>
                <w:noProof/>
                <w:color w:val="000000" w:themeColor="text1"/>
                <w:sz w:val="28"/>
                <w:szCs w:val="28"/>
              </w:rPr>
              <w:drawing>
                <wp:inline distT="0" distB="0" distL="0" distR="0">
                  <wp:extent cx="4762500" cy="2657475"/>
                  <wp:effectExtent l="19050" t="0" r="0" b="0"/>
                  <wp:docPr id="3" name="Рисунок 3" descr="http://konspekta.net/zdamsamru/baza1/84887875176.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nspekta.net/zdamsamru/baza1/84887875176.files/image036.gif"/>
                          <pic:cNvPicPr>
                            <a:picLocks noChangeAspect="1" noChangeArrowheads="1"/>
                          </pic:cNvPicPr>
                        </pic:nvPicPr>
                        <pic:blipFill>
                          <a:blip r:embed="rId6"/>
                          <a:srcRect/>
                          <a:stretch>
                            <a:fillRect/>
                          </a:stretch>
                        </pic:blipFill>
                        <pic:spPr bwMode="auto">
                          <a:xfrm>
                            <a:off x="0" y="0"/>
                            <a:ext cx="4762500" cy="2657475"/>
                          </a:xfrm>
                          <a:prstGeom prst="rect">
                            <a:avLst/>
                          </a:prstGeom>
                          <a:noFill/>
                          <a:ln w="9525">
                            <a:noFill/>
                            <a:miter lim="800000"/>
                            <a:headEnd/>
                            <a:tailEnd/>
                          </a:ln>
                        </pic:spPr>
                      </pic:pic>
                    </a:graphicData>
                  </a:graphic>
                </wp:inline>
              </w:drawing>
            </w:r>
          </w:p>
        </w:tc>
      </w:tr>
    </w:tbl>
    <w:p w:rsidR="00F670D4" w:rsidRPr="00F670D4" w:rsidRDefault="00F670D4" w:rsidP="00F670D4">
      <w:pPr>
        <w:spacing w:before="60" w:after="60" w:line="240" w:lineRule="auto"/>
        <w:ind w:left="180"/>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w:t>
      </w:r>
    </w:p>
    <w:p w:rsidR="00F670D4" w:rsidRPr="00F670D4" w:rsidRDefault="00F670D4" w:rsidP="00F670D4">
      <w:pPr>
        <w:spacing w:before="60" w:after="60" w:line="240" w:lineRule="auto"/>
        <w:ind w:left="180"/>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w:t>
      </w:r>
    </w:p>
    <w:p w:rsidR="00F670D4" w:rsidRPr="00F670D4" w:rsidRDefault="00F670D4" w:rsidP="00F670D4">
      <w:pPr>
        <w:spacing w:after="0" w:line="240" w:lineRule="auto"/>
        <w:rPr>
          <w:rFonts w:ascii="Times New Roman" w:eastAsia="Times New Roman" w:hAnsi="Times New Roman" w:cs="Times New Roman"/>
          <w:color w:val="000000" w:themeColor="text1"/>
          <w:sz w:val="28"/>
          <w:szCs w:val="28"/>
        </w:rPr>
      </w:pPr>
    </w:p>
    <w:p w:rsidR="00F670D4" w:rsidRPr="00F670D4" w:rsidRDefault="00F670D4" w:rsidP="00F670D4">
      <w:pPr>
        <w:spacing w:before="60" w:after="60" w:line="240" w:lineRule="auto"/>
        <w:ind w:left="180"/>
        <w:rPr>
          <w:rFonts w:ascii="Times New Roman" w:eastAsia="Times New Roman" w:hAnsi="Times New Roman" w:cs="Times New Roman"/>
          <w:color w:val="000000" w:themeColor="text1"/>
          <w:sz w:val="28"/>
          <w:szCs w:val="28"/>
        </w:rPr>
      </w:pPr>
      <w:r w:rsidRPr="00DD14A9">
        <w:rPr>
          <w:rFonts w:ascii="Times New Roman" w:eastAsia="Times New Roman" w:hAnsi="Times New Roman" w:cs="Times New Roman"/>
          <w:b/>
          <w:bCs/>
          <w:color w:val="000000" w:themeColor="text1"/>
          <w:sz w:val="28"/>
          <w:szCs w:val="28"/>
        </w:rPr>
        <w:t>Рис.1Функциональная схема источника питания инверторного сварочного аппарата для трехфазного входного напряжения 380</w:t>
      </w:r>
      <w:proofErr w:type="gramStart"/>
      <w:r w:rsidRPr="00DD14A9">
        <w:rPr>
          <w:rFonts w:ascii="Times New Roman" w:eastAsia="Times New Roman" w:hAnsi="Times New Roman" w:cs="Times New Roman"/>
          <w:b/>
          <w:bCs/>
          <w:color w:val="000000" w:themeColor="text1"/>
          <w:sz w:val="28"/>
          <w:szCs w:val="28"/>
        </w:rPr>
        <w:t xml:space="preserve"> В</w:t>
      </w:r>
      <w:proofErr w:type="gramEnd"/>
      <w:r w:rsidRPr="00DD14A9">
        <w:rPr>
          <w:rFonts w:ascii="Times New Roman" w:eastAsia="Times New Roman" w:hAnsi="Times New Roman" w:cs="Times New Roman"/>
          <w:b/>
          <w:bCs/>
          <w:color w:val="000000" w:themeColor="text1"/>
          <w:sz w:val="28"/>
          <w:szCs w:val="28"/>
        </w:rPr>
        <w:t xml:space="preserve"> промышленной частоты</w:t>
      </w:r>
    </w:p>
    <w:p w:rsidR="00F670D4" w:rsidRPr="00F670D4" w:rsidRDefault="00F670D4" w:rsidP="00F670D4">
      <w:pPr>
        <w:spacing w:before="60" w:after="60" w:line="240" w:lineRule="auto"/>
        <w:ind w:left="180"/>
        <w:rPr>
          <w:rFonts w:ascii="Times New Roman" w:eastAsia="Times New Roman" w:hAnsi="Times New Roman" w:cs="Times New Roman"/>
          <w:color w:val="000000" w:themeColor="text1"/>
          <w:sz w:val="28"/>
          <w:szCs w:val="28"/>
        </w:rPr>
      </w:pPr>
      <w:r w:rsidRPr="00DD14A9">
        <w:rPr>
          <w:rFonts w:ascii="Times New Roman" w:eastAsia="Times New Roman" w:hAnsi="Times New Roman" w:cs="Times New Roman"/>
          <w:b/>
          <w:bCs/>
          <w:color w:val="000000" w:themeColor="text1"/>
          <w:sz w:val="28"/>
          <w:szCs w:val="28"/>
        </w:rPr>
        <w:t>Технологические преимущества инверторных сварочных аппаратов:</w:t>
      </w:r>
    </w:p>
    <w:p w:rsidR="00F670D4" w:rsidRPr="00F670D4" w:rsidRDefault="00F670D4" w:rsidP="00F670D4">
      <w:pPr>
        <w:numPr>
          <w:ilvl w:val="0"/>
          <w:numId w:val="3"/>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xml:space="preserve">минимальное разбрызгивание; </w:t>
      </w:r>
    </w:p>
    <w:p w:rsidR="00F670D4" w:rsidRPr="00F670D4" w:rsidRDefault="00F670D4" w:rsidP="00F670D4">
      <w:pPr>
        <w:numPr>
          <w:ilvl w:val="0"/>
          <w:numId w:val="3"/>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xml:space="preserve">сварка короткой дугой; </w:t>
      </w:r>
    </w:p>
    <w:p w:rsidR="00F670D4" w:rsidRPr="00F670D4" w:rsidRDefault="00F670D4" w:rsidP="00F670D4">
      <w:pPr>
        <w:numPr>
          <w:ilvl w:val="0"/>
          <w:numId w:val="3"/>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xml:space="preserve">сварка плохо свариваемых сталей; </w:t>
      </w:r>
    </w:p>
    <w:p w:rsidR="00F670D4" w:rsidRPr="00F670D4" w:rsidRDefault="00F670D4" w:rsidP="00F670D4">
      <w:pPr>
        <w:numPr>
          <w:ilvl w:val="0"/>
          <w:numId w:val="3"/>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xml:space="preserve">минимальный перегрев свариваемого изделия; </w:t>
      </w:r>
    </w:p>
    <w:p w:rsidR="00F670D4" w:rsidRPr="00F670D4" w:rsidRDefault="00F670D4" w:rsidP="00F670D4">
      <w:pPr>
        <w:numPr>
          <w:ilvl w:val="0"/>
          <w:numId w:val="3"/>
        </w:numPr>
        <w:spacing w:before="100" w:beforeAutospacing="1" w:after="100" w:afterAutospacing="1" w:line="240" w:lineRule="auto"/>
        <w:rPr>
          <w:rFonts w:ascii="Times New Roman" w:eastAsia="Times New Roman" w:hAnsi="Times New Roman" w:cs="Times New Roman"/>
          <w:color w:val="000000" w:themeColor="text1"/>
          <w:sz w:val="28"/>
          <w:szCs w:val="28"/>
        </w:rPr>
      </w:pPr>
      <w:proofErr w:type="gramStart"/>
      <w:r w:rsidRPr="00F670D4">
        <w:rPr>
          <w:rFonts w:ascii="Times New Roman" w:eastAsia="Times New Roman" w:hAnsi="Times New Roman" w:cs="Times New Roman"/>
          <w:color w:val="000000" w:themeColor="text1"/>
          <w:sz w:val="28"/>
          <w:szCs w:val="28"/>
        </w:rPr>
        <w:t>высокие</w:t>
      </w:r>
      <w:proofErr w:type="gramEnd"/>
      <w:r w:rsidRPr="00F670D4">
        <w:rPr>
          <w:rFonts w:ascii="Times New Roman" w:eastAsia="Times New Roman" w:hAnsi="Times New Roman" w:cs="Times New Roman"/>
          <w:color w:val="000000" w:themeColor="text1"/>
          <w:sz w:val="28"/>
          <w:szCs w:val="28"/>
        </w:rPr>
        <w:t xml:space="preserve"> КПД и быстродействие; </w:t>
      </w:r>
    </w:p>
    <w:p w:rsidR="00F670D4" w:rsidRPr="00F670D4" w:rsidRDefault="00F670D4" w:rsidP="00F670D4">
      <w:pPr>
        <w:numPr>
          <w:ilvl w:val="0"/>
          <w:numId w:val="3"/>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xml:space="preserve">меньшие габариты по сравнению со сварочными трансформаторами; </w:t>
      </w:r>
    </w:p>
    <w:p w:rsidR="00F670D4" w:rsidRPr="00F670D4" w:rsidRDefault="00F670D4" w:rsidP="00F670D4">
      <w:pPr>
        <w:numPr>
          <w:ilvl w:val="0"/>
          <w:numId w:val="3"/>
        </w:numPr>
        <w:spacing w:before="100" w:beforeAutospacing="1" w:after="100" w:afterAutospacing="1" w:line="240" w:lineRule="auto"/>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xml:space="preserve">для получения качественных швов не требуется высокой квалификации сварщика. </w:t>
      </w:r>
    </w:p>
    <w:p w:rsidR="00F670D4" w:rsidRPr="00F670D4" w:rsidRDefault="00F670D4" w:rsidP="00F670D4">
      <w:pPr>
        <w:spacing w:before="60" w:after="60" w:line="240" w:lineRule="auto"/>
        <w:ind w:left="180"/>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Инверторные сварочные аппараты также называют</w:t>
      </w:r>
      <w:r w:rsidRPr="00DD14A9">
        <w:rPr>
          <w:rFonts w:ascii="Times New Roman" w:eastAsia="Times New Roman" w:hAnsi="Times New Roman" w:cs="Times New Roman"/>
          <w:color w:val="000000" w:themeColor="text1"/>
          <w:sz w:val="28"/>
          <w:szCs w:val="28"/>
        </w:rPr>
        <w:t xml:space="preserve"> сварочными инверторами. (Рис.2</w:t>
      </w:r>
      <w:r w:rsidRPr="00F670D4">
        <w:rPr>
          <w:rFonts w:ascii="Times New Roman" w:eastAsia="Times New Roman" w:hAnsi="Times New Roman" w:cs="Times New Roman"/>
          <w:color w:val="000000" w:themeColor="text1"/>
          <w:sz w:val="28"/>
          <w:szCs w:val="28"/>
        </w:rPr>
        <w:t>)</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75"/>
        <w:gridCol w:w="8235"/>
      </w:tblGrid>
      <w:tr w:rsidR="00F670D4" w:rsidRPr="00F670D4">
        <w:trPr>
          <w:gridAfter w:val="1"/>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70D4" w:rsidRPr="00F670D4" w:rsidRDefault="00F670D4" w:rsidP="00F670D4">
            <w:pPr>
              <w:spacing w:after="0" w:line="240" w:lineRule="auto"/>
              <w:rPr>
                <w:rFonts w:ascii="Times New Roman" w:eastAsia="Times New Roman" w:hAnsi="Times New Roman" w:cs="Times New Roman"/>
                <w:color w:val="000000" w:themeColor="text1"/>
                <w:sz w:val="28"/>
                <w:szCs w:val="28"/>
              </w:rPr>
            </w:pPr>
            <w:r w:rsidRPr="00F670D4">
              <w:rPr>
                <w:rFonts w:ascii="Times New Roman" w:eastAsia="Times New Roman" w:hAnsi="Times New Roman" w:cs="Times New Roman"/>
                <w:color w:val="000000" w:themeColor="text1"/>
                <w:sz w:val="28"/>
                <w:szCs w:val="28"/>
              </w:rPr>
              <w:t> </w:t>
            </w:r>
          </w:p>
        </w:tc>
      </w:tr>
      <w:tr w:rsidR="00F670D4" w:rsidRPr="00F670D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670D4" w:rsidRPr="00F670D4" w:rsidRDefault="00F670D4" w:rsidP="00F670D4">
            <w:pPr>
              <w:spacing w:after="0" w:line="240" w:lineRule="auto"/>
              <w:rPr>
                <w:rFonts w:ascii="Times New Roman" w:eastAsia="Times New Roman" w:hAnsi="Times New Roman" w:cs="Times New Roman"/>
                <w:color w:val="000000" w:themeColor="text1"/>
                <w:sz w:val="24"/>
                <w:szCs w:val="24"/>
              </w:rPr>
            </w:pPr>
            <w:r w:rsidRPr="00F670D4">
              <w:rPr>
                <w:rFonts w:ascii="Times New Roman" w:eastAsia="Times New Roman" w:hAnsi="Times New Roman" w:cs="Times New Roman"/>
                <w:color w:val="000000" w:themeColor="text1"/>
                <w:sz w:val="24"/>
                <w:szCs w:val="24"/>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F670D4" w:rsidRPr="00F670D4" w:rsidRDefault="00F670D4" w:rsidP="00F670D4">
            <w:pPr>
              <w:spacing w:after="0" w:line="240" w:lineRule="auto"/>
              <w:rPr>
                <w:rFonts w:ascii="Times New Roman" w:eastAsia="Times New Roman" w:hAnsi="Times New Roman" w:cs="Times New Roman"/>
                <w:color w:val="000000" w:themeColor="text1"/>
                <w:sz w:val="24"/>
                <w:szCs w:val="24"/>
              </w:rPr>
            </w:pPr>
            <w:r w:rsidRPr="00DD14A9">
              <w:rPr>
                <w:rFonts w:ascii="Times New Roman" w:eastAsia="Times New Roman" w:hAnsi="Times New Roman" w:cs="Times New Roman"/>
                <w:noProof/>
                <w:color w:val="000000" w:themeColor="text1"/>
                <w:sz w:val="24"/>
                <w:szCs w:val="24"/>
              </w:rPr>
              <w:drawing>
                <wp:inline distT="0" distB="0" distL="0" distR="0">
                  <wp:extent cx="5143500" cy="6286500"/>
                  <wp:effectExtent l="19050" t="0" r="0" b="0"/>
                  <wp:docPr id="4" name="Рисунок 4" descr="http://konspekta.net/zdamsamru/baza1/84887875176.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zdamsamru/baza1/84887875176.files/image038.jpg"/>
                          <pic:cNvPicPr>
                            <a:picLocks noChangeAspect="1" noChangeArrowheads="1"/>
                          </pic:cNvPicPr>
                        </pic:nvPicPr>
                        <pic:blipFill>
                          <a:blip r:embed="rId7"/>
                          <a:srcRect/>
                          <a:stretch>
                            <a:fillRect/>
                          </a:stretch>
                        </pic:blipFill>
                        <pic:spPr bwMode="auto">
                          <a:xfrm>
                            <a:off x="0" y="0"/>
                            <a:ext cx="5143500" cy="6286500"/>
                          </a:xfrm>
                          <a:prstGeom prst="rect">
                            <a:avLst/>
                          </a:prstGeom>
                          <a:noFill/>
                          <a:ln w="9525">
                            <a:noFill/>
                            <a:miter lim="800000"/>
                            <a:headEnd/>
                            <a:tailEnd/>
                          </a:ln>
                        </pic:spPr>
                      </pic:pic>
                    </a:graphicData>
                  </a:graphic>
                </wp:inline>
              </w:drawing>
            </w:r>
          </w:p>
        </w:tc>
      </w:tr>
    </w:tbl>
    <w:p w:rsidR="00927E43" w:rsidRPr="00DD14A9" w:rsidRDefault="00927E43" w:rsidP="00DD14A9">
      <w:pPr>
        <w:spacing w:before="60" w:after="60" w:line="240" w:lineRule="auto"/>
        <w:rPr>
          <w:rFonts w:ascii="Verdana" w:eastAsia="Times New Roman" w:hAnsi="Verdana" w:cs="Times New Roman"/>
          <w:color w:val="000000" w:themeColor="text1"/>
          <w:sz w:val="28"/>
          <w:szCs w:val="28"/>
        </w:rPr>
      </w:pPr>
    </w:p>
    <w:p w:rsidR="00927E43" w:rsidRPr="00DD14A9" w:rsidRDefault="00927E43" w:rsidP="00927E43">
      <w:pPr>
        <w:rPr>
          <w:rFonts w:ascii="Times New Roman" w:hAnsi="Times New Roman" w:cs="Times New Roman"/>
          <w:b/>
          <w:color w:val="000000" w:themeColor="text1"/>
          <w:sz w:val="28"/>
          <w:szCs w:val="28"/>
        </w:rPr>
      </w:pPr>
      <w:r w:rsidRPr="00DD14A9">
        <w:rPr>
          <w:rFonts w:ascii="Times New Roman" w:hAnsi="Times New Roman" w:cs="Times New Roman"/>
          <w:b/>
          <w:color w:val="000000" w:themeColor="text1"/>
          <w:sz w:val="28"/>
          <w:szCs w:val="28"/>
        </w:rPr>
        <w:t>Заполнить Таблицу:</w:t>
      </w:r>
    </w:p>
    <w:p w:rsidR="00927E43" w:rsidRPr="00DD14A9" w:rsidRDefault="00927E43" w:rsidP="00927E43">
      <w:pPr>
        <w:rPr>
          <w:rFonts w:ascii="Times New Roman" w:hAnsi="Times New Roman" w:cs="Times New Roman"/>
          <w:b/>
          <w:color w:val="000000" w:themeColor="text1"/>
          <w:sz w:val="28"/>
          <w:szCs w:val="28"/>
        </w:rPr>
      </w:pPr>
      <w:r w:rsidRPr="00DD14A9">
        <w:rPr>
          <w:rFonts w:ascii="Times New Roman" w:hAnsi="Times New Roman" w:cs="Times New Roman"/>
          <w:b/>
          <w:color w:val="000000" w:themeColor="text1"/>
          <w:sz w:val="28"/>
          <w:szCs w:val="28"/>
        </w:rPr>
        <w:t>Технические характеристики сварочных выпрямителей</w:t>
      </w:r>
    </w:p>
    <w:tbl>
      <w:tblPr>
        <w:tblStyle w:val="a7"/>
        <w:tblW w:w="11057" w:type="dxa"/>
        <w:tblInd w:w="-1026" w:type="dxa"/>
        <w:tblLayout w:type="fixed"/>
        <w:tblLook w:val="04A0"/>
      </w:tblPr>
      <w:tblGrid>
        <w:gridCol w:w="1843"/>
        <w:gridCol w:w="1276"/>
        <w:gridCol w:w="1417"/>
        <w:gridCol w:w="851"/>
        <w:gridCol w:w="992"/>
        <w:gridCol w:w="1134"/>
        <w:gridCol w:w="1134"/>
        <w:gridCol w:w="1347"/>
        <w:gridCol w:w="1063"/>
      </w:tblGrid>
      <w:tr w:rsidR="00927E43" w:rsidRPr="00DD14A9" w:rsidTr="00DD14A9">
        <w:tc>
          <w:tcPr>
            <w:tcW w:w="1843" w:type="dxa"/>
            <w:vMerge w:val="restart"/>
          </w:tcPr>
          <w:p w:rsidR="00927E43" w:rsidRPr="00DD14A9" w:rsidRDefault="00927E43" w:rsidP="00927E43">
            <w:pPr>
              <w:rPr>
                <w:rFonts w:ascii="Times New Roman" w:hAnsi="Times New Roman" w:cs="Times New Roman"/>
                <w:color w:val="000000" w:themeColor="text1"/>
                <w:sz w:val="24"/>
                <w:szCs w:val="24"/>
              </w:rPr>
            </w:pPr>
            <w:r w:rsidRPr="00DD14A9">
              <w:rPr>
                <w:rFonts w:ascii="Times New Roman" w:hAnsi="Times New Roman" w:cs="Times New Roman"/>
                <w:color w:val="000000" w:themeColor="text1"/>
                <w:sz w:val="24"/>
                <w:szCs w:val="24"/>
              </w:rPr>
              <w:t>Марка выпрямителя</w:t>
            </w:r>
          </w:p>
        </w:tc>
        <w:tc>
          <w:tcPr>
            <w:tcW w:w="2693" w:type="dxa"/>
            <w:gridSpan w:val="2"/>
          </w:tcPr>
          <w:p w:rsidR="00927E43" w:rsidRPr="00DD14A9" w:rsidRDefault="00927E43" w:rsidP="00927E43">
            <w:pPr>
              <w:rPr>
                <w:rFonts w:ascii="Times New Roman" w:hAnsi="Times New Roman" w:cs="Times New Roman"/>
                <w:color w:val="000000" w:themeColor="text1"/>
                <w:sz w:val="24"/>
                <w:szCs w:val="24"/>
              </w:rPr>
            </w:pPr>
            <w:r w:rsidRPr="00DD14A9">
              <w:rPr>
                <w:rFonts w:ascii="Times New Roman" w:hAnsi="Times New Roman" w:cs="Times New Roman"/>
                <w:color w:val="000000" w:themeColor="text1"/>
                <w:sz w:val="24"/>
                <w:szCs w:val="24"/>
              </w:rPr>
              <w:t>Сила сварочного тока</w:t>
            </w:r>
            <w:proofErr w:type="gramStart"/>
            <w:r w:rsidRPr="00DD14A9">
              <w:rPr>
                <w:rFonts w:ascii="Times New Roman" w:hAnsi="Times New Roman" w:cs="Times New Roman"/>
                <w:color w:val="000000" w:themeColor="text1"/>
                <w:sz w:val="24"/>
                <w:szCs w:val="24"/>
              </w:rPr>
              <w:t xml:space="preserve"> А</w:t>
            </w:r>
            <w:proofErr w:type="gramEnd"/>
          </w:p>
        </w:tc>
        <w:tc>
          <w:tcPr>
            <w:tcW w:w="1843" w:type="dxa"/>
            <w:gridSpan w:val="2"/>
          </w:tcPr>
          <w:p w:rsidR="00927E43" w:rsidRPr="00DD14A9" w:rsidRDefault="00927E43" w:rsidP="00927E43">
            <w:pPr>
              <w:rPr>
                <w:rFonts w:ascii="Times New Roman" w:hAnsi="Times New Roman" w:cs="Times New Roman"/>
                <w:color w:val="000000" w:themeColor="text1"/>
                <w:sz w:val="24"/>
                <w:szCs w:val="24"/>
              </w:rPr>
            </w:pPr>
            <w:r w:rsidRPr="00DD14A9">
              <w:rPr>
                <w:rFonts w:ascii="Times New Roman" w:hAnsi="Times New Roman" w:cs="Times New Roman"/>
                <w:color w:val="000000" w:themeColor="text1"/>
                <w:sz w:val="24"/>
                <w:szCs w:val="24"/>
              </w:rPr>
              <w:t>Напряжение</w:t>
            </w:r>
            <w:proofErr w:type="gramStart"/>
            <w:r w:rsidRPr="00DD14A9">
              <w:rPr>
                <w:rFonts w:ascii="Times New Roman" w:hAnsi="Times New Roman" w:cs="Times New Roman"/>
                <w:color w:val="000000" w:themeColor="text1"/>
                <w:sz w:val="24"/>
                <w:szCs w:val="24"/>
              </w:rPr>
              <w:t xml:space="preserve"> В</w:t>
            </w:r>
            <w:proofErr w:type="gramEnd"/>
          </w:p>
        </w:tc>
        <w:tc>
          <w:tcPr>
            <w:tcW w:w="1134" w:type="dxa"/>
            <w:vMerge w:val="restart"/>
          </w:tcPr>
          <w:p w:rsidR="00927E43" w:rsidRPr="00DD14A9" w:rsidRDefault="00927E43" w:rsidP="00927E43">
            <w:pPr>
              <w:rPr>
                <w:rFonts w:ascii="Times New Roman" w:hAnsi="Times New Roman" w:cs="Times New Roman"/>
                <w:color w:val="000000" w:themeColor="text1"/>
                <w:sz w:val="24"/>
                <w:szCs w:val="24"/>
              </w:rPr>
            </w:pPr>
            <w:r w:rsidRPr="00DD14A9">
              <w:rPr>
                <w:rFonts w:ascii="Times New Roman" w:hAnsi="Times New Roman" w:cs="Times New Roman"/>
                <w:color w:val="000000" w:themeColor="text1"/>
                <w:sz w:val="24"/>
                <w:szCs w:val="24"/>
              </w:rPr>
              <w:t>Номинальная мощность кВт</w:t>
            </w:r>
          </w:p>
        </w:tc>
        <w:tc>
          <w:tcPr>
            <w:tcW w:w="1134" w:type="dxa"/>
            <w:vMerge w:val="restart"/>
          </w:tcPr>
          <w:p w:rsidR="00927E43" w:rsidRPr="00DD14A9" w:rsidRDefault="00927E43" w:rsidP="00927E43">
            <w:pPr>
              <w:rPr>
                <w:rFonts w:ascii="Times New Roman" w:hAnsi="Times New Roman" w:cs="Times New Roman"/>
                <w:color w:val="000000" w:themeColor="text1"/>
                <w:sz w:val="24"/>
                <w:szCs w:val="24"/>
              </w:rPr>
            </w:pPr>
            <w:r w:rsidRPr="00DD14A9">
              <w:rPr>
                <w:rFonts w:ascii="Times New Roman" w:hAnsi="Times New Roman" w:cs="Times New Roman"/>
                <w:color w:val="000000" w:themeColor="text1"/>
                <w:sz w:val="24"/>
                <w:szCs w:val="24"/>
              </w:rPr>
              <w:t>Продолжительность нагрузки</w:t>
            </w:r>
            <w:r w:rsidR="00DD14A9" w:rsidRPr="00DD14A9">
              <w:rPr>
                <w:rFonts w:ascii="Times New Roman" w:hAnsi="Times New Roman" w:cs="Times New Roman"/>
                <w:color w:val="000000" w:themeColor="text1"/>
                <w:sz w:val="24"/>
                <w:szCs w:val="24"/>
              </w:rPr>
              <w:t xml:space="preserve"> </w:t>
            </w:r>
            <w:proofErr w:type="gramStart"/>
            <w:r w:rsidR="00DD14A9" w:rsidRPr="00DD14A9">
              <w:rPr>
                <w:rFonts w:ascii="Times New Roman" w:hAnsi="Times New Roman" w:cs="Times New Roman"/>
                <w:color w:val="000000" w:themeColor="text1"/>
                <w:sz w:val="24"/>
                <w:szCs w:val="24"/>
              </w:rPr>
              <w:t>ПН</w:t>
            </w:r>
            <w:proofErr w:type="gramEnd"/>
            <w:r w:rsidR="00DD14A9" w:rsidRPr="00DD14A9">
              <w:rPr>
                <w:rFonts w:ascii="Times New Roman" w:hAnsi="Times New Roman" w:cs="Times New Roman"/>
                <w:color w:val="000000" w:themeColor="text1"/>
                <w:sz w:val="24"/>
                <w:szCs w:val="24"/>
              </w:rPr>
              <w:t>%</w:t>
            </w:r>
          </w:p>
        </w:tc>
        <w:tc>
          <w:tcPr>
            <w:tcW w:w="1347" w:type="dxa"/>
          </w:tcPr>
          <w:p w:rsidR="00927E43" w:rsidRPr="00DD14A9" w:rsidRDefault="00927E43" w:rsidP="00927E43">
            <w:pPr>
              <w:rPr>
                <w:rFonts w:ascii="Times New Roman" w:hAnsi="Times New Roman" w:cs="Times New Roman"/>
                <w:color w:val="000000" w:themeColor="text1"/>
                <w:sz w:val="24"/>
                <w:szCs w:val="24"/>
              </w:rPr>
            </w:pPr>
            <w:r w:rsidRPr="00DD14A9">
              <w:rPr>
                <w:rFonts w:ascii="Times New Roman" w:hAnsi="Times New Roman" w:cs="Times New Roman"/>
                <w:color w:val="000000" w:themeColor="text1"/>
                <w:sz w:val="24"/>
                <w:szCs w:val="24"/>
              </w:rPr>
              <w:t>Габаритные размеры</w:t>
            </w:r>
          </w:p>
        </w:tc>
        <w:tc>
          <w:tcPr>
            <w:tcW w:w="1063" w:type="dxa"/>
          </w:tcPr>
          <w:p w:rsidR="00927E43" w:rsidRPr="00DD14A9" w:rsidRDefault="00DD14A9" w:rsidP="00DD14A9">
            <w:pPr>
              <w:rPr>
                <w:rFonts w:ascii="Times New Roman" w:hAnsi="Times New Roman" w:cs="Times New Roman"/>
                <w:color w:val="000000" w:themeColor="text1"/>
                <w:sz w:val="24"/>
                <w:szCs w:val="24"/>
              </w:rPr>
            </w:pPr>
            <w:proofErr w:type="spellStart"/>
            <w:r w:rsidRPr="00DD14A9">
              <w:rPr>
                <w:rFonts w:ascii="Times New Roman" w:hAnsi="Times New Roman" w:cs="Times New Roman"/>
                <w:color w:val="000000" w:themeColor="text1"/>
                <w:sz w:val="24"/>
                <w:szCs w:val="24"/>
              </w:rPr>
              <w:t>Масаса</w:t>
            </w:r>
            <w:proofErr w:type="spellEnd"/>
            <w:r w:rsidRPr="00DD14A9">
              <w:rPr>
                <w:rFonts w:ascii="Times New Roman" w:hAnsi="Times New Roman" w:cs="Times New Roman"/>
                <w:color w:val="000000" w:themeColor="text1"/>
                <w:sz w:val="24"/>
                <w:szCs w:val="24"/>
              </w:rPr>
              <w:t>, кг</w:t>
            </w:r>
          </w:p>
        </w:tc>
      </w:tr>
      <w:tr w:rsidR="00927E43" w:rsidRPr="00DD14A9" w:rsidTr="00DD14A9">
        <w:trPr>
          <w:trHeight w:val="1537"/>
        </w:trPr>
        <w:tc>
          <w:tcPr>
            <w:tcW w:w="1843" w:type="dxa"/>
            <w:vMerge/>
          </w:tcPr>
          <w:p w:rsidR="00927E43" w:rsidRPr="00DD14A9" w:rsidRDefault="00927E43" w:rsidP="00927E43">
            <w:pPr>
              <w:rPr>
                <w:rFonts w:ascii="Times New Roman" w:hAnsi="Times New Roman" w:cs="Times New Roman"/>
                <w:color w:val="000000" w:themeColor="text1"/>
                <w:sz w:val="24"/>
                <w:szCs w:val="24"/>
              </w:rPr>
            </w:pPr>
          </w:p>
        </w:tc>
        <w:tc>
          <w:tcPr>
            <w:tcW w:w="1276" w:type="dxa"/>
          </w:tcPr>
          <w:p w:rsidR="00927E43" w:rsidRPr="00DD14A9" w:rsidRDefault="00DD14A9" w:rsidP="00927E43">
            <w:pPr>
              <w:rPr>
                <w:rFonts w:ascii="Times New Roman" w:hAnsi="Times New Roman" w:cs="Times New Roman"/>
                <w:color w:val="000000" w:themeColor="text1"/>
                <w:sz w:val="24"/>
                <w:szCs w:val="24"/>
              </w:rPr>
            </w:pPr>
            <w:r w:rsidRPr="00DD14A9">
              <w:rPr>
                <w:rFonts w:ascii="Times New Roman" w:hAnsi="Times New Roman" w:cs="Times New Roman"/>
                <w:color w:val="000000" w:themeColor="text1"/>
                <w:sz w:val="24"/>
                <w:szCs w:val="24"/>
              </w:rPr>
              <w:t>Номинальное значение</w:t>
            </w:r>
          </w:p>
        </w:tc>
        <w:tc>
          <w:tcPr>
            <w:tcW w:w="1417" w:type="dxa"/>
          </w:tcPr>
          <w:p w:rsidR="00927E43" w:rsidRPr="00DD14A9" w:rsidRDefault="00DD14A9" w:rsidP="00927E43">
            <w:pPr>
              <w:rPr>
                <w:rFonts w:ascii="Times New Roman" w:hAnsi="Times New Roman" w:cs="Times New Roman"/>
                <w:color w:val="000000" w:themeColor="text1"/>
                <w:sz w:val="24"/>
                <w:szCs w:val="24"/>
              </w:rPr>
            </w:pPr>
            <w:r w:rsidRPr="00DD14A9">
              <w:rPr>
                <w:rFonts w:ascii="Times New Roman" w:hAnsi="Times New Roman" w:cs="Times New Roman"/>
                <w:color w:val="000000" w:themeColor="text1"/>
                <w:sz w:val="24"/>
                <w:szCs w:val="24"/>
              </w:rPr>
              <w:t>Пределы регулирования</w:t>
            </w:r>
          </w:p>
        </w:tc>
        <w:tc>
          <w:tcPr>
            <w:tcW w:w="851" w:type="dxa"/>
          </w:tcPr>
          <w:p w:rsidR="00927E43" w:rsidRPr="00DD14A9" w:rsidRDefault="00DD14A9" w:rsidP="00927E43">
            <w:pPr>
              <w:rPr>
                <w:rFonts w:ascii="Times New Roman" w:hAnsi="Times New Roman" w:cs="Times New Roman"/>
                <w:color w:val="000000" w:themeColor="text1"/>
                <w:sz w:val="24"/>
                <w:szCs w:val="24"/>
              </w:rPr>
            </w:pPr>
            <w:r w:rsidRPr="00DD14A9">
              <w:rPr>
                <w:rFonts w:ascii="Times New Roman" w:hAnsi="Times New Roman" w:cs="Times New Roman"/>
                <w:color w:val="000000" w:themeColor="text1"/>
                <w:sz w:val="24"/>
                <w:szCs w:val="24"/>
              </w:rPr>
              <w:t xml:space="preserve">Номинальное рабочее </w:t>
            </w:r>
          </w:p>
        </w:tc>
        <w:tc>
          <w:tcPr>
            <w:tcW w:w="992" w:type="dxa"/>
          </w:tcPr>
          <w:p w:rsidR="00927E43" w:rsidRPr="00DD14A9" w:rsidRDefault="00DD14A9" w:rsidP="00927E43">
            <w:pPr>
              <w:rPr>
                <w:rFonts w:ascii="Times New Roman" w:hAnsi="Times New Roman" w:cs="Times New Roman"/>
                <w:color w:val="000000" w:themeColor="text1"/>
                <w:sz w:val="24"/>
                <w:szCs w:val="24"/>
              </w:rPr>
            </w:pPr>
            <w:r w:rsidRPr="00DD14A9">
              <w:rPr>
                <w:rFonts w:ascii="Times New Roman" w:hAnsi="Times New Roman" w:cs="Times New Roman"/>
                <w:color w:val="000000" w:themeColor="text1"/>
                <w:sz w:val="24"/>
                <w:szCs w:val="24"/>
              </w:rPr>
              <w:t>Холостого хода</w:t>
            </w:r>
          </w:p>
        </w:tc>
        <w:tc>
          <w:tcPr>
            <w:tcW w:w="1134" w:type="dxa"/>
            <w:vMerge/>
          </w:tcPr>
          <w:p w:rsidR="00927E43" w:rsidRPr="00DD14A9" w:rsidRDefault="00927E43" w:rsidP="00927E43">
            <w:pPr>
              <w:rPr>
                <w:rFonts w:ascii="Times New Roman" w:hAnsi="Times New Roman" w:cs="Times New Roman"/>
                <w:color w:val="000000" w:themeColor="text1"/>
                <w:sz w:val="24"/>
                <w:szCs w:val="24"/>
              </w:rPr>
            </w:pPr>
          </w:p>
        </w:tc>
        <w:tc>
          <w:tcPr>
            <w:tcW w:w="1134" w:type="dxa"/>
            <w:vMerge/>
          </w:tcPr>
          <w:p w:rsidR="00927E43" w:rsidRPr="00DD14A9" w:rsidRDefault="00927E43" w:rsidP="00927E43">
            <w:pPr>
              <w:rPr>
                <w:rFonts w:ascii="Times New Roman" w:hAnsi="Times New Roman" w:cs="Times New Roman"/>
                <w:color w:val="000000" w:themeColor="text1"/>
                <w:sz w:val="24"/>
                <w:szCs w:val="24"/>
              </w:rPr>
            </w:pPr>
          </w:p>
        </w:tc>
        <w:tc>
          <w:tcPr>
            <w:tcW w:w="1347" w:type="dxa"/>
          </w:tcPr>
          <w:p w:rsidR="00927E43" w:rsidRPr="00DD14A9" w:rsidRDefault="00927E43" w:rsidP="00927E43">
            <w:pPr>
              <w:rPr>
                <w:rFonts w:ascii="Times New Roman" w:hAnsi="Times New Roman" w:cs="Times New Roman"/>
                <w:color w:val="000000" w:themeColor="text1"/>
                <w:sz w:val="24"/>
                <w:szCs w:val="24"/>
              </w:rPr>
            </w:pPr>
          </w:p>
        </w:tc>
        <w:tc>
          <w:tcPr>
            <w:tcW w:w="1063" w:type="dxa"/>
          </w:tcPr>
          <w:p w:rsidR="00927E43" w:rsidRPr="00DD14A9" w:rsidRDefault="00927E43" w:rsidP="00927E43">
            <w:pPr>
              <w:rPr>
                <w:rFonts w:ascii="Times New Roman" w:hAnsi="Times New Roman" w:cs="Times New Roman"/>
                <w:color w:val="000000" w:themeColor="text1"/>
                <w:sz w:val="24"/>
                <w:szCs w:val="24"/>
              </w:rPr>
            </w:pPr>
          </w:p>
        </w:tc>
      </w:tr>
      <w:tr w:rsidR="00927E43" w:rsidRPr="00DD14A9" w:rsidTr="00DD14A9">
        <w:tc>
          <w:tcPr>
            <w:tcW w:w="1843" w:type="dxa"/>
          </w:tcPr>
          <w:p w:rsidR="00927E43" w:rsidRPr="00DD14A9" w:rsidRDefault="00DD14A9" w:rsidP="00927E43">
            <w:pPr>
              <w:rPr>
                <w:rFonts w:ascii="Times New Roman" w:hAnsi="Times New Roman" w:cs="Times New Roman"/>
                <w:color w:val="000000" w:themeColor="text1"/>
                <w:sz w:val="24"/>
                <w:szCs w:val="24"/>
              </w:rPr>
            </w:pPr>
            <w:r w:rsidRPr="00DD14A9">
              <w:rPr>
                <w:rFonts w:ascii="Times New Roman" w:hAnsi="Times New Roman" w:cs="Times New Roman"/>
                <w:color w:val="000000" w:themeColor="text1"/>
                <w:sz w:val="24"/>
                <w:szCs w:val="24"/>
              </w:rPr>
              <w:t>ВД-201 У3</w:t>
            </w:r>
          </w:p>
        </w:tc>
        <w:tc>
          <w:tcPr>
            <w:tcW w:w="1276" w:type="dxa"/>
          </w:tcPr>
          <w:p w:rsidR="00927E43" w:rsidRPr="00DD14A9" w:rsidRDefault="00927E43" w:rsidP="00927E43">
            <w:pPr>
              <w:rPr>
                <w:rFonts w:ascii="Times New Roman" w:hAnsi="Times New Roman" w:cs="Times New Roman"/>
                <w:color w:val="000000" w:themeColor="text1"/>
                <w:sz w:val="24"/>
                <w:szCs w:val="24"/>
              </w:rPr>
            </w:pPr>
          </w:p>
        </w:tc>
        <w:tc>
          <w:tcPr>
            <w:tcW w:w="1417" w:type="dxa"/>
          </w:tcPr>
          <w:p w:rsidR="00927E43" w:rsidRPr="00DD14A9" w:rsidRDefault="00927E43" w:rsidP="00927E43">
            <w:pPr>
              <w:rPr>
                <w:rFonts w:ascii="Times New Roman" w:hAnsi="Times New Roman" w:cs="Times New Roman"/>
                <w:color w:val="000000" w:themeColor="text1"/>
                <w:sz w:val="24"/>
                <w:szCs w:val="24"/>
              </w:rPr>
            </w:pPr>
          </w:p>
        </w:tc>
        <w:tc>
          <w:tcPr>
            <w:tcW w:w="851" w:type="dxa"/>
          </w:tcPr>
          <w:p w:rsidR="00927E43" w:rsidRPr="00DD14A9" w:rsidRDefault="00927E43" w:rsidP="00927E43">
            <w:pPr>
              <w:rPr>
                <w:rFonts w:ascii="Times New Roman" w:hAnsi="Times New Roman" w:cs="Times New Roman"/>
                <w:color w:val="000000" w:themeColor="text1"/>
                <w:sz w:val="24"/>
                <w:szCs w:val="24"/>
              </w:rPr>
            </w:pPr>
          </w:p>
        </w:tc>
        <w:tc>
          <w:tcPr>
            <w:tcW w:w="992" w:type="dxa"/>
          </w:tcPr>
          <w:p w:rsidR="00927E43" w:rsidRPr="00DD14A9" w:rsidRDefault="00927E43" w:rsidP="00927E43">
            <w:pPr>
              <w:rPr>
                <w:rFonts w:ascii="Times New Roman" w:hAnsi="Times New Roman" w:cs="Times New Roman"/>
                <w:color w:val="000000" w:themeColor="text1"/>
                <w:sz w:val="24"/>
                <w:szCs w:val="24"/>
              </w:rPr>
            </w:pPr>
          </w:p>
        </w:tc>
        <w:tc>
          <w:tcPr>
            <w:tcW w:w="1134" w:type="dxa"/>
          </w:tcPr>
          <w:p w:rsidR="00927E43" w:rsidRPr="00DD14A9" w:rsidRDefault="00927E43" w:rsidP="00927E43">
            <w:pPr>
              <w:rPr>
                <w:rFonts w:ascii="Times New Roman" w:hAnsi="Times New Roman" w:cs="Times New Roman"/>
                <w:color w:val="000000" w:themeColor="text1"/>
                <w:sz w:val="24"/>
                <w:szCs w:val="24"/>
              </w:rPr>
            </w:pPr>
          </w:p>
        </w:tc>
        <w:tc>
          <w:tcPr>
            <w:tcW w:w="1134" w:type="dxa"/>
          </w:tcPr>
          <w:p w:rsidR="00927E43" w:rsidRPr="00DD14A9" w:rsidRDefault="00927E43" w:rsidP="00927E43">
            <w:pPr>
              <w:rPr>
                <w:rFonts w:ascii="Times New Roman" w:hAnsi="Times New Roman" w:cs="Times New Roman"/>
                <w:color w:val="000000" w:themeColor="text1"/>
                <w:sz w:val="24"/>
                <w:szCs w:val="24"/>
              </w:rPr>
            </w:pPr>
          </w:p>
        </w:tc>
        <w:tc>
          <w:tcPr>
            <w:tcW w:w="1347" w:type="dxa"/>
          </w:tcPr>
          <w:p w:rsidR="00927E43" w:rsidRPr="00DD14A9" w:rsidRDefault="00927E43" w:rsidP="00927E43">
            <w:pPr>
              <w:rPr>
                <w:rFonts w:ascii="Times New Roman" w:hAnsi="Times New Roman" w:cs="Times New Roman"/>
                <w:color w:val="000000" w:themeColor="text1"/>
                <w:sz w:val="24"/>
                <w:szCs w:val="24"/>
              </w:rPr>
            </w:pPr>
          </w:p>
        </w:tc>
        <w:tc>
          <w:tcPr>
            <w:tcW w:w="1063" w:type="dxa"/>
          </w:tcPr>
          <w:p w:rsidR="00927E43" w:rsidRPr="00DD14A9" w:rsidRDefault="00927E43" w:rsidP="00927E43">
            <w:pPr>
              <w:rPr>
                <w:rFonts w:ascii="Times New Roman" w:hAnsi="Times New Roman" w:cs="Times New Roman"/>
                <w:color w:val="000000" w:themeColor="text1"/>
                <w:sz w:val="24"/>
                <w:szCs w:val="24"/>
              </w:rPr>
            </w:pPr>
          </w:p>
        </w:tc>
      </w:tr>
      <w:tr w:rsidR="00927E43" w:rsidRPr="00DD14A9" w:rsidTr="00DD14A9">
        <w:tc>
          <w:tcPr>
            <w:tcW w:w="1843" w:type="dxa"/>
          </w:tcPr>
          <w:p w:rsidR="00927E43" w:rsidRPr="00DD14A9" w:rsidRDefault="00DD14A9" w:rsidP="00927E43">
            <w:pPr>
              <w:rPr>
                <w:rFonts w:ascii="Times New Roman" w:hAnsi="Times New Roman" w:cs="Times New Roman"/>
                <w:color w:val="000000" w:themeColor="text1"/>
                <w:sz w:val="24"/>
                <w:szCs w:val="24"/>
              </w:rPr>
            </w:pPr>
            <w:r w:rsidRPr="00DD14A9">
              <w:rPr>
                <w:rFonts w:ascii="Times New Roman" w:hAnsi="Times New Roman" w:cs="Times New Roman"/>
                <w:color w:val="000000" w:themeColor="text1"/>
                <w:sz w:val="24"/>
                <w:szCs w:val="24"/>
              </w:rPr>
              <w:t>ВДГ-506-1 У3</w:t>
            </w:r>
          </w:p>
        </w:tc>
        <w:tc>
          <w:tcPr>
            <w:tcW w:w="1276" w:type="dxa"/>
          </w:tcPr>
          <w:p w:rsidR="00927E43" w:rsidRPr="00DD14A9" w:rsidRDefault="00927E43" w:rsidP="00927E43">
            <w:pPr>
              <w:rPr>
                <w:rFonts w:ascii="Times New Roman" w:hAnsi="Times New Roman" w:cs="Times New Roman"/>
                <w:color w:val="000000" w:themeColor="text1"/>
                <w:sz w:val="24"/>
                <w:szCs w:val="24"/>
              </w:rPr>
            </w:pPr>
          </w:p>
        </w:tc>
        <w:tc>
          <w:tcPr>
            <w:tcW w:w="1417" w:type="dxa"/>
          </w:tcPr>
          <w:p w:rsidR="00927E43" w:rsidRPr="00DD14A9" w:rsidRDefault="00927E43" w:rsidP="00927E43">
            <w:pPr>
              <w:rPr>
                <w:rFonts w:ascii="Times New Roman" w:hAnsi="Times New Roman" w:cs="Times New Roman"/>
                <w:color w:val="000000" w:themeColor="text1"/>
                <w:sz w:val="24"/>
                <w:szCs w:val="24"/>
              </w:rPr>
            </w:pPr>
          </w:p>
        </w:tc>
        <w:tc>
          <w:tcPr>
            <w:tcW w:w="851" w:type="dxa"/>
          </w:tcPr>
          <w:p w:rsidR="00927E43" w:rsidRPr="00DD14A9" w:rsidRDefault="00927E43" w:rsidP="00927E43">
            <w:pPr>
              <w:rPr>
                <w:rFonts w:ascii="Times New Roman" w:hAnsi="Times New Roman" w:cs="Times New Roman"/>
                <w:color w:val="000000" w:themeColor="text1"/>
                <w:sz w:val="24"/>
                <w:szCs w:val="24"/>
              </w:rPr>
            </w:pPr>
          </w:p>
        </w:tc>
        <w:tc>
          <w:tcPr>
            <w:tcW w:w="992" w:type="dxa"/>
          </w:tcPr>
          <w:p w:rsidR="00927E43" w:rsidRPr="00DD14A9" w:rsidRDefault="00927E43" w:rsidP="00927E43">
            <w:pPr>
              <w:rPr>
                <w:rFonts w:ascii="Times New Roman" w:hAnsi="Times New Roman" w:cs="Times New Roman"/>
                <w:color w:val="000000" w:themeColor="text1"/>
                <w:sz w:val="24"/>
                <w:szCs w:val="24"/>
              </w:rPr>
            </w:pPr>
          </w:p>
        </w:tc>
        <w:tc>
          <w:tcPr>
            <w:tcW w:w="1134" w:type="dxa"/>
          </w:tcPr>
          <w:p w:rsidR="00927E43" w:rsidRPr="00DD14A9" w:rsidRDefault="00927E43" w:rsidP="00927E43">
            <w:pPr>
              <w:rPr>
                <w:rFonts w:ascii="Times New Roman" w:hAnsi="Times New Roman" w:cs="Times New Roman"/>
                <w:color w:val="000000" w:themeColor="text1"/>
                <w:sz w:val="24"/>
                <w:szCs w:val="24"/>
              </w:rPr>
            </w:pPr>
          </w:p>
        </w:tc>
        <w:tc>
          <w:tcPr>
            <w:tcW w:w="1134" w:type="dxa"/>
          </w:tcPr>
          <w:p w:rsidR="00927E43" w:rsidRPr="00DD14A9" w:rsidRDefault="00927E43" w:rsidP="00927E43">
            <w:pPr>
              <w:rPr>
                <w:rFonts w:ascii="Times New Roman" w:hAnsi="Times New Roman" w:cs="Times New Roman"/>
                <w:color w:val="000000" w:themeColor="text1"/>
                <w:sz w:val="24"/>
                <w:szCs w:val="24"/>
              </w:rPr>
            </w:pPr>
          </w:p>
        </w:tc>
        <w:tc>
          <w:tcPr>
            <w:tcW w:w="1347" w:type="dxa"/>
          </w:tcPr>
          <w:p w:rsidR="00927E43" w:rsidRPr="00DD14A9" w:rsidRDefault="00927E43" w:rsidP="00927E43">
            <w:pPr>
              <w:rPr>
                <w:rFonts w:ascii="Times New Roman" w:hAnsi="Times New Roman" w:cs="Times New Roman"/>
                <w:color w:val="000000" w:themeColor="text1"/>
                <w:sz w:val="24"/>
                <w:szCs w:val="24"/>
              </w:rPr>
            </w:pPr>
          </w:p>
        </w:tc>
        <w:tc>
          <w:tcPr>
            <w:tcW w:w="1063" w:type="dxa"/>
          </w:tcPr>
          <w:p w:rsidR="00927E43" w:rsidRPr="00DD14A9" w:rsidRDefault="00927E43" w:rsidP="00927E43">
            <w:pPr>
              <w:rPr>
                <w:rFonts w:ascii="Times New Roman" w:hAnsi="Times New Roman" w:cs="Times New Roman"/>
                <w:color w:val="000000" w:themeColor="text1"/>
                <w:sz w:val="24"/>
                <w:szCs w:val="24"/>
              </w:rPr>
            </w:pPr>
          </w:p>
        </w:tc>
      </w:tr>
      <w:tr w:rsidR="00927E43" w:rsidRPr="00DD14A9" w:rsidTr="00DD14A9">
        <w:tc>
          <w:tcPr>
            <w:tcW w:w="1843" w:type="dxa"/>
          </w:tcPr>
          <w:p w:rsidR="00927E43" w:rsidRPr="00DD14A9" w:rsidRDefault="00DD14A9" w:rsidP="00927E43">
            <w:pPr>
              <w:rPr>
                <w:rFonts w:ascii="Times New Roman" w:hAnsi="Times New Roman" w:cs="Times New Roman"/>
                <w:color w:val="000000" w:themeColor="text1"/>
                <w:sz w:val="24"/>
                <w:szCs w:val="24"/>
              </w:rPr>
            </w:pPr>
            <w:r w:rsidRPr="00DD14A9">
              <w:rPr>
                <w:rFonts w:ascii="Times New Roman" w:hAnsi="Times New Roman" w:cs="Times New Roman"/>
                <w:color w:val="000000" w:themeColor="text1"/>
                <w:sz w:val="24"/>
                <w:szCs w:val="24"/>
              </w:rPr>
              <w:lastRenderedPageBreak/>
              <w:t>ВДМ-1601 У3</w:t>
            </w:r>
          </w:p>
        </w:tc>
        <w:tc>
          <w:tcPr>
            <w:tcW w:w="1276" w:type="dxa"/>
          </w:tcPr>
          <w:p w:rsidR="00927E43" w:rsidRPr="00DD14A9" w:rsidRDefault="00927E43" w:rsidP="00927E43">
            <w:pPr>
              <w:rPr>
                <w:rFonts w:ascii="Times New Roman" w:hAnsi="Times New Roman" w:cs="Times New Roman"/>
                <w:color w:val="000000" w:themeColor="text1"/>
                <w:sz w:val="24"/>
                <w:szCs w:val="24"/>
              </w:rPr>
            </w:pPr>
          </w:p>
        </w:tc>
        <w:tc>
          <w:tcPr>
            <w:tcW w:w="1417" w:type="dxa"/>
          </w:tcPr>
          <w:p w:rsidR="00927E43" w:rsidRPr="00DD14A9" w:rsidRDefault="00927E43" w:rsidP="00927E43">
            <w:pPr>
              <w:rPr>
                <w:rFonts w:ascii="Times New Roman" w:hAnsi="Times New Roman" w:cs="Times New Roman"/>
                <w:color w:val="000000" w:themeColor="text1"/>
                <w:sz w:val="24"/>
                <w:szCs w:val="24"/>
              </w:rPr>
            </w:pPr>
          </w:p>
        </w:tc>
        <w:tc>
          <w:tcPr>
            <w:tcW w:w="851" w:type="dxa"/>
          </w:tcPr>
          <w:p w:rsidR="00927E43" w:rsidRPr="00DD14A9" w:rsidRDefault="00927E43" w:rsidP="00927E43">
            <w:pPr>
              <w:rPr>
                <w:rFonts w:ascii="Times New Roman" w:hAnsi="Times New Roman" w:cs="Times New Roman"/>
                <w:color w:val="000000" w:themeColor="text1"/>
                <w:sz w:val="24"/>
                <w:szCs w:val="24"/>
              </w:rPr>
            </w:pPr>
          </w:p>
        </w:tc>
        <w:tc>
          <w:tcPr>
            <w:tcW w:w="992" w:type="dxa"/>
          </w:tcPr>
          <w:p w:rsidR="00927E43" w:rsidRPr="00DD14A9" w:rsidRDefault="00927E43" w:rsidP="00927E43">
            <w:pPr>
              <w:rPr>
                <w:rFonts w:ascii="Times New Roman" w:hAnsi="Times New Roman" w:cs="Times New Roman"/>
                <w:color w:val="000000" w:themeColor="text1"/>
                <w:sz w:val="24"/>
                <w:szCs w:val="24"/>
              </w:rPr>
            </w:pPr>
          </w:p>
        </w:tc>
        <w:tc>
          <w:tcPr>
            <w:tcW w:w="1134" w:type="dxa"/>
          </w:tcPr>
          <w:p w:rsidR="00927E43" w:rsidRPr="00DD14A9" w:rsidRDefault="00927E43" w:rsidP="00927E43">
            <w:pPr>
              <w:rPr>
                <w:rFonts w:ascii="Times New Roman" w:hAnsi="Times New Roman" w:cs="Times New Roman"/>
                <w:color w:val="000000" w:themeColor="text1"/>
                <w:sz w:val="24"/>
                <w:szCs w:val="24"/>
              </w:rPr>
            </w:pPr>
          </w:p>
        </w:tc>
        <w:tc>
          <w:tcPr>
            <w:tcW w:w="1134" w:type="dxa"/>
          </w:tcPr>
          <w:p w:rsidR="00927E43" w:rsidRPr="00DD14A9" w:rsidRDefault="00927E43" w:rsidP="00927E43">
            <w:pPr>
              <w:rPr>
                <w:rFonts w:ascii="Times New Roman" w:hAnsi="Times New Roman" w:cs="Times New Roman"/>
                <w:color w:val="000000" w:themeColor="text1"/>
                <w:sz w:val="24"/>
                <w:szCs w:val="24"/>
              </w:rPr>
            </w:pPr>
          </w:p>
        </w:tc>
        <w:tc>
          <w:tcPr>
            <w:tcW w:w="1347" w:type="dxa"/>
          </w:tcPr>
          <w:p w:rsidR="00927E43" w:rsidRPr="00DD14A9" w:rsidRDefault="00927E43" w:rsidP="00927E43">
            <w:pPr>
              <w:rPr>
                <w:rFonts w:ascii="Times New Roman" w:hAnsi="Times New Roman" w:cs="Times New Roman"/>
                <w:color w:val="000000" w:themeColor="text1"/>
                <w:sz w:val="24"/>
                <w:szCs w:val="24"/>
              </w:rPr>
            </w:pPr>
          </w:p>
        </w:tc>
        <w:tc>
          <w:tcPr>
            <w:tcW w:w="1063" w:type="dxa"/>
          </w:tcPr>
          <w:p w:rsidR="00927E43" w:rsidRPr="00DD14A9" w:rsidRDefault="00927E43" w:rsidP="00927E43">
            <w:pPr>
              <w:rPr>
                <w:rFonts w:ascii="Times New Roman" w:hAnsi="Times New Roman" w:cs="Times New Roman"/>
                <w:color w:val="000000" w:themeColor="text1"/>
                <w:sz w:val="24"/>
                <w:szCs w:val="24"/>
              </w:rPr>
            </w:pPr>
          </w:p>
        </w:tc>
      </w:tr>
      <w:tr w:rsidR="00927E43" w:rsidRPr="00DD14A9" w:rsidTr="00DD14A9">
        <w:tc>
          <w:tcPr>
            <w:tcW w:w="1843" w:type="dxa"/>
          </w:tcPr>
          <w:p w:rsidR="00927E43" w:rsidRPr="00DD14A9" w:rsidRDefault="00DD14A9" w:rsidP="00927E43">
            <w:pPr>
              <w:rPr>
                <w:rFonts w:ascii="Times New Roman" w:hAnsi="Times New Roman" w:cs="Times New Roman"/>
                <w:color w:val="000000" w:themeColor="text1"/>
                <w:sz w:val="24"/>
                <w:szCs w:val="24"/>
              </w:rPr>
            </w:pPr>
            <w:r w:rsidRPr="00DD14A9">
              <w:rPr>
                <w:rFonts w:ascii="Times New Roman" w:hAnsi="Times New Roman" w:cs="Times New Roman"/>
                <w:color w:val="000000" w:themeColor="text1"/>
                <w:sz w:val="24"/>
                <w:szCs w:val="24"/>
              </w:rPr>
              <w:t>УДГ 161 У3</w:t>
            </w:r>
          </w:p>
        </w:tc>
        <w:tc>
          <w:tcPr>
            <w:tcW w:w="1276" w:type="dxa"/>
          </w:tcPr>
          <w:p w:rsidR="00927E43" w:rsidRPr="00DD14A9" w:rsidRDefault="00927E43" w:rsidP="00927E43">
            <w:pPr>
              <w:rPr>
                <w:rFonts w:ascii="Times New Roman" w:hAnsi="Times New Roman" w:cs="Times New Roman"/>
                <w:color w:val="000000" w:themeColor="text1"/>
                <w:sz w:val="24"/>
                <w:szCs w:val="24"/>
              </w:rPr>
            </w:pPr>
          </w:p>
        </w:tc>
        <w:tc>
          <w:tcPr>
            <w:tcW w:w="1417" w:type="dxa"/>
          </w:tcPr>
          <w:p w:rsidR="00927E43" w:rsidRPr="00DD14A9" w:rsidRDefault="00927E43" w:rsidP="00927E43">
            <w:pPr>
              <w:rPr>
                <w:rFonts w:ascii="Times New Roman" w:hAnsi="Times New Roman" w:cs="Times New Roman"/>
                <w:color w:val="000000" w:themeColor="text1"/>
                <w:sz w:val="24"/>
                <w:szCs w:val="24"/>
              </w:rPr>
            </w:pPr>
          </w:p>
        </w:tc>
        <w:tc>
          <w:tcPr>
            <w:tcW w:w="851" w:type="dxa"/>
          </w:tcPr>
          <w:p w:rsidR="00927E43" w:rsidRPr="00DD14A9" w:rsidRDefault="00927E43" w:rsidP="00927E43">
            <w:pPr>
              <w:rPr>
                <w:rFonts w:ascii="Times New Roman" w:hAnsi="Times New Roman" w:cs="Times New Roman"/>
                <w:color w:val="000000" w:themeColor="text1"/>
                <w:sz w:val="24"/>
                <w:szCs w:val="24"/>
              </w:rPr>
            </w:pPr>
          </w:p>
        </w:tc>
        <w:tc>
          <w:tcPr>
            <w:tcW w:w="992" w:type="dxa"/>
          </w:tcPr>
          <w:p w:rsidR="00927E43" w:rsidRPr="00DD14A9" w:rsidRDefault="00927E43" w:rsidP="00927E43">
            <w:pPr>
              <w:rPr>
                <w:rFonts w:ascii="Times New Roman" w:hAnsi="Times New Roman" w:cs="Times New Roman"/>
                <w:color w:val="000000" w:themeColor="text1"/>
                <w:sz w:val="24"/>
                <w:szCs w:val="24"/>
              </w:rPr>
            </w:pPr>
          </w:p>
        </w:tc>
        <w:tc>
          <w:tcPr>
            <w:tcW w:w="1134" w:type="dxa"/>
          </w:tcPr>
          <w:p w:rsidR="00927E43" w:rsidRPr="00DD14A9" w:rsidRDefault="00927E43" w:rsidP="00927E43">
            <w:pPr>
              <w:rPr>
                <w:rFonts w:ascii="Times New Roman" w:hAnsi="Times New Roman" w:cs="Times New Roman"/>
                <w:color w:val="000000" w:themeColor="text1"/>
                <w:sz w:val="24"/>
                <w:szCs w:val="24"/>
              </w:rPr>
            </w:pPr>
          </w:p>
        </w:tc>
        <w:tc>
          <w:tcPr>
            <w:tcW w:w="1134" w:type="dxa"/>
          </w:tcPr>
          <w:p w:rsidR="00927E43" w:rsidRPr="00DD14A9" w:rsidRDefault="00927E43" w:rsidP="00927E43">
            <w:pPr>
              <w:rPr>
                <w:rFonts w:ascii="Times New Roman" w:hAnsi="Times New Roman" w:cs="Times New Roman"/>
                <w:color w:val="000000" w:themeColor="text1"/>
                <w:sz w:val="24"/>
                <w:szCs w:val="24"/>
              </w:rPr>
            </w:pPr>
          </w:p>
        </w:tc>
        <w:tc>
          <w:tcPr>
            <w:tcW w:w="1347" w:type="dxa"/>
          </w:tcPr>
          <w:p w:rsidR="00927E43" w:rsidRPr="00DD14A9" w:rsidRDefault="00927E43" w:rsidP="00927E43">
            <w:pPr>
              <w:rPr>
                <w:rFonts w:ascii="Times New Roman" w:hAnsi="Times New Roman" w:cs="Times New Roman"/>
                <w:color w:val="000000" w:themeColor="text1"/>
                <w:sz w:val="24"/>
                <w:szCs w:val="24"/>
              </w:rPr>
            </w:pPr>
          </w:p>
        </w:tc>
        <w:tc>
          <w:tcPr>
            <w:tcW w:w="1063" w:type="dxa"/>
          </w:tcPr>
          <w:p w:rsidR="00927E43" w:rsidRPr="00DD14A9" w:rsidRDefault="00927E43" w:rsidP="00927E43">
            <w:pPr>
              <w:rPr>
                <w:rFonts w:ascii="Times New Roman" w:hAnsi="Times New Roman" w:cs="Times New Roman"/>
                <w:color w:val="000000" w:themeColor="text1"/>
                <w:sz w:val="24"/>
                <w:szCs w:val="24"/>
              </w:rPr>
            </w:pPr>
          </w:p>
        </w:tc>
      </w:tr>
      <w:tr w:rsidR="00927E43" w:rsidRPr="00DD14A9" w:rsidTr="00DD14A9">
        <w:tc>
          <w:tcPr>
            <w:tcW w:w="1843" w:type="dxa"/>
          </w:tcPr>
          <w:p w:rsidR="00927E43" w:rsidRPr="00DD14A9" w:rsidRDefault="00DD14A9" w:rsidP="00927E43">
            <w:pPr>
              <w:rPr>
                <w:rFonts w:ascii="Times New Roman" w:hAnsi="Times New Roman" w:cs="Times New Roman"/>
                <w:color w:val="000000" w:themeColor="text1"/>
                <w:sz w:val="24"/>
                <w:szCs w:val="24"/>
              </w:rPr>
            </w:pPr>
            <w:r w:rsidRPr="00DD14A9">
              <w:rPr>
                <w:rFonts w:ascii="Times New Roman" w:hAnsi="Times New Roman" w:cs="Times New Roman"/>
                <w:color w:val="000000" w:themeColor="text1"/>
                <w:sz w:val="24"/>
                <w:szCs w:val="24"/>
              </w:rPr>
              <w:t>ВДУЧ-301  У3</w:t>
            </w:r>
          </w:p>
        </w:tc>
        <w:tc>
          <w:tcPr>
            <w:tcW w:w="1276" w:type="dxa"/>
          </w:tcPr>
          <w:p w:rsidR="00927E43" w:rsidRPr="00DD14A9" w:rsidRDefault="00927E43" w:rsidP="00927E43">
            <w:pPr>
              <w:rPr>
                <w:rFonts w:ascii="Times New Roman" w:hAnsi="Times New Roman" w:cs="Times New Roman"/>
                <w:color w:val="000000" w:themeColor="text1"/>
                <w:sz w:val="24"/>
                <w:szCs w:val="24"/>
              </w:rPr>
            </w:pPr>
          </w:p>
        </w:tc>
        <w:tc>
          <w:tcPr>
            <w:tcW w:w="1417" w:type="dxa"/>
          </w:tcPr>
          <w:p w:rsidR="00927E43" w:rsidRPr="00DD14A9" w:rsidRDefault="00927E43" w:rsidP="00927E43">
            <w:pPr>
              <w:rPr>
                <w:rFonts w:ascii="Times New Roman" w:hAnsi="Times New Roman" w:cs="Times New Roman"/>
                <w:color w:val="000000" w:themeColor="text1"/>
                <w:sz w:val="24"/>
                <w:szCs w:val="24"/>
              </w:rPr>
            </w:pPr>
          </w:p>
        </w:tc>
        <w:tc>
          <w:tcPr>
            <w:tcW w:w="851" w:type="dxa"/>
          </w:tcPr>
          <w:p w:rsidR="00927E43" w:rsidRPr="00DD14A9" w:rsidRDefault="00927E43" w:rsidP="00927E43">
            <w:pPr>
              <w:rPr>
                <w:rFonts w:ascii="Times New Roman" w:hAnsi="Times New Roman" w:cs="Times New Roman"/>
                <w:color w:val="000000" w:themeColor="text1"/>
                <w:sz w:val="24"/>
                <w:szCs w:val="24"/>
              </w:rPr>
            </w:pPr>
          </w:p>
        </w:tc>
        <w:tc>
          <w:tcPr>
            <w:tcW w:w="992" w:type="dxa"/>
          </w:tcPr>
          <w:p w:rsidR="00927E43" w:rsidRPr="00DD14A9" w:rsidRDefault="00927E43" w:rsidP="00927E43">
            <w:pPr>
              <w:rPr>
                <w:rFonts w:ascii="Times New Roman" w:hAnsi="Times New Roman" w:cs="Times New Roman"/>
                <w:color w:val="000000" w:themeColor="text1"/>
                <w:sz w:val="24"/>
                <w:szCs w:val="24"/>
              </w:rPr>
            </w:pPr>
          </w:p>
        </w:tc>
        <w:tc>
          <w:tcPr>
            <w:tcW w:w="1134" w:type="dxa"/>
          </w:tcPr>
          <w:p w:rsidR="00927E43" w:rsidRPr="00DD14A9" w:rsidRDefault="00927E43" w:rsidP="00927E43">
            <w:pPr>
              <w:rPr>
                <w:rFonts w:ascii="Times New Roman" w:hAnsi="Times New Roman" w:cs="Times New Roman"/>
                <w:color w:val="000000" w:themeColor="text1"/>
                <w:sz w:val="24"/>
                <w:szCs w:val="24"/>
              </w:rPr>
            </w:pPr>
          </w:p>
        </w:tc>
        <w:tc>
          <w:tcPr>
            <w:tcW w:w="1134" w:type="dxa"/>
          </w:tcPr>
          <w:p w:rsidR="00927E43" w:rsidRPr="00DD14A9" w:rsidRDefault="00927E43" w:rsidP="00927E43">
            <w:pPr>
              <w:rPr>
                <w:rFonts w:ascii="Times New Roman" w:hAnsi="Times New Roman" w:cs="Times New Roman"/>
                <w:color w:val="000000" w:themeColor="text1"/>
                <w:sz w:val="24"/>
                <w:szCs w:val="24"/>
              </w:rPr>
            </w:pPr>
          </w:p>
        </w:tc>
        <w:tc>
          <w:tcPr>
            <w:tcW w:w="1347" w:type="dxa"/>
          </w:tcPr>
          <w:p w:rsidR="00927E43" w:rsidRPr="00DD14A9" w:rsidRDefault="00927E43" w:rsidP="00927E43">
            <w:pPr>
              <w:rPr>
                <w:rFonts w:ascii="Times New Roman" w:hAnsi="Times New Roman" w:cs="Times New Roman"/>
                <w:color w:val="000000" w:themeColor="text1"/>
                <w:sz w:val="24"/>
                <w:szCs w:val="24"/>
              </w:rPr>
            </w:pPr>
          </w:p>
        </w:tc>
        <w:tc>
          <w:tcPr>
            <w:tcW w:w="1063" w:type="dxa"/>
          </w:tcPr>
          <w:p w:rsidR="00927E43" w:rsidRPr="00DD14A9" w:rsidRDefault="00927E43" w:rsidP="00927E43">
            <w:pPr>
              <w:rPr>
                <w:rFonts w:ascii="Times New Roman" w:hAnsi="Times New Roman" w:cs="Times New Roman"/>
                <w:color w:val="000000" w:themeColor="text1"/>
                <w:sz w:val="24"/>
                <w:szCs w:val="24"/>
              </w:rPr>
            </w:pPr>
          </w:p>
        </w:tc>
      </w:tr>
      <w:tr w:rsidR="00DD14A9" w:rsidRPr="00DD14A9" w:rsidTr="00DD14A9">
        <w:trPr>
          <w:trHeight w:val="270"/>
        </w:trPr>
        <w:tc>
          <w:tcPr>
            <w:tcW w:w="1843" w:type="dxa"/>
          </w:tcPr>
          <w:p w:rsidR="00927E43" w:rsidRPr="00DD14A9" w:rsidRDefault="00DD14A9" w:rsidP="00927E43">
            <w:pPr>
              <w:rPr>
                <w:rFonts w:ascii="Times New Roman" w:hAnsi="Times New Roman" w:cs="Times New Roman"/>
                <w:color w:val="000000" w:themeColor="text1"/>
                <w:sz w:val="24"/>
                <w:szCs w:val="24"/>
              </w:rPr>
            </w:pPr>
            <w:r w:rsidRPr="00DD14A9">
              <w:rPr>
                <w:rFonts w:ascii="Times New Roman" w:hAnsi="Times New Roman" w:cs="Times New Roman"/>
                <w:color w:val="000000" w:themeColor="text1"/>
                <w:sz w:val="24"/>
                <w:szCs w:val="24"/>
              </w:rPr>
              <w:t>ТИР-МАГ-50</w:t>
            </w:r>
          </w:p>
        </w:tc>
        <w:tc>
          <w:tcPr>
            <w:tcW w:w="1276" w:type="dxa"/>
          </w:tcPr>
          <w:p w:rsidR="00927E43" w:rsidRPr="00DD14A9" w:rsidRDefault="00927E43" w:rsidP="00927E43">
            <w:pPr>
              <w:rPr>
                <w:rFonts w:ascii="Times New Roman" w:hAnsi="Times New Roman" w:cs="Times New Roman"/>
                <w:color w:val="000000" w:themeColor="text1"/>
                <w:sz w:val="24"/>
                <w:szCs w:val="24"/>
              </w:rPr>
            </w:pPr>
          </w:p>
        </w:tc>
        <w:tc>
          <w:tcPr>
            <w:tcW w:w="1417" w:type="dxa"/>
          </w:tcPr>
          <w:p w:rsidR="00927E43" w:rsidRPr="00DD14A9" w:rsidRDefault="00927E43" w:rsidP="00927E43">
            <w:pPr>
              <w:rPr>
                <w:rFonts w:ascii="Times New Roman" w:hAnsi="Times New Roman" w:cs="Times New Roman"/>
                <w:color w:val="000000" w:themeColor="text1"/>
                <w:sz w:val="24"/>
                <w:szCs w:val="24"/>
              </w:rPr>
            </w:pPr>
          </w:p>
        </w:tc>
        <w:tc>
          <w:tcPr>
            <w:tcW w:w="851" w:type="dxa"/>
          </w:tcPr>
          <w:p w:rsidR="00927E43" w:rsidRPr="00DD14A9" w:rsidRDefault="00927E43" w:rsidP="00927E43">
            <w:pPr>
              <w:rPr>
                <w:rFonts w:ascii="Times New Roman" w:hAnsi="Times New Roman" w:cs="Times New Roman"/>
                <w:color w:val="000000" w:themeColor="text1"/>
                <w:sz w:val="24"/>
                <w:szCs w:val="24"/>
              </w:rPr>
            </w:pPr>
          </w:p>
        </w:tc>
        <w:tc>
          <w:tcPr>
            <w:tcW w:w="992" w:type="dxa"/>
          </w:tcPr>
          <w:p w:rsidR="00927E43" w:rsidRPr="00DD14A9" w:rsidRDefault="00927E43" w:rsidP="00927E43">
            <w:pPr>
              <w:rPr>
                <w:rFonts w:ascii="Times New Roman" w:hAnsi="Times New Roman" w:cs="Times New Roman"/>
                <w:color w:val="000000" w:themeColor="text1"/>
                <w:sz w:val="24"/>
                <w:szCs w:val="24"/>
              </w:rPr>
            </w:pPr>
          </w:p>
        </w:tc>
        <w:tc>
          <w:tcPr>
            <w:tcW w:w="1134" w:type="dxa"/>
          </w:tcPr>
          <w:p w:rsidR="00927E43" w:rsidRPr="00DD14A9" w:rsidRDefault="00927E43" w:rsidP="00927E43">
            <w:pPr>
              <w:rPr>
                <w:rFonts w:ascii="Times New Roman" w:hAnsi="Times New Roman" w:cs="Times New Roman"/>
                <w:color w:val="000000" w:themeColor="text1"/>
                <w:sz w:val="24"/>
                <w:szCs w:val="24"/>
              </w:rPr>
            </w:pPr>
          </w:p>
        </w:tc>
        <w:tc>
          <w:tcPr>
            <w:tcW w:w="1134" w:type="dxa"/>
          </w:tcPr>
          <w:p w:rsidR="00927E43" w:rsidRPr="00DD14A9" w:rsidRDefault="00927E43" w:rsidP="00927E43">
            <w:pPr>
              <w:rPr>
                <w:rFonts w:ascii="Times New Roman" w:hAnsi="Times New Roman" w:cs="Times New Roman"/>
                <w:color w:val="000000" w:themeColor="text1"/>
                <w:sz w:val="24"/>
                <w:szCs w:val="24"/>
              </w:rPr>
            </w:pPr>
          </w:p>
        </w:tc>
        <w:tc>
          <w:tcPr>
            <w:tcW w:w="1347" w:type="dxa"/>
          </w:tcPr>
          <w:p w:rsidR="00927E43" w:rsidRPr="00DD14A9" w:rsidRDefault="00927E43" w:rsidP="00927E43">
            <w:pPr>
              <w:rPr>
                <w:rFonts w:ascii="Times New Roman" w:hAnsi="Times New Roman" w:cs="Times New Roman"/>
                <w:color w:val="000000" w:themeColor="text1"/>
                <w:sz w:val="24"/>
                <w:szCs w:val="24"/>
              </w:rPr>
            </w:pPr>
          </w:p>
        </w:tc>
        <w:tc>
          <w:tcPr>
            <w:tcW w:w="1063" w:type="dxa"/>
          </w:tcPr>
          <w:p w:rsidR="00927E43" w:rsidRPr="00DD14A9" w:rsidRDefault="00927E43" w:rsidP="00927E43">
            <w:pPr>
              <w:rPr>
                <w:rFonts w:ascii="Times New Roman" w:hAnsi="Times New Roman" w:cs="Times New Roman"/>
                <w:color w:val="000000" w:themeColor="text1"/>
                <w:sz w:val="24"/>
                <w:szCs w:val="24"/>
              </w:rPr>
            </w:pPr>
          </w:p>
        </w:tc>
      </w:tr>
    </w:tbl>
    <w:p w:rsidR="00927E43" w:rsidRPr="00DD14A9" w:rsidRDefault="00927E43" w:rsidP="00927E43">
      <w:pPr>
        <w:rPr>
          <w:rFonts w:ascii="Times New Roman" w:hAnsi="Times New Roman" w:cs="Times New Roman"/>
          <w:b/>
          <w:color w:val="000000" w:themeColor="text1"/>
          <w:sz w:val="28"/>
          <w:szCs w:val="28"/>
        </w:rPr>
      </w:pPr>
    </w:p>
    <w:p w:rsidR="00927E43" w:rsidRPr="00DD14A9" w:rsidRDefault="00927E43" w:rsidP="00927E43">
      <w:pPr>
        <w:rPr>
          <w:rFonts w:ascii="Times New Roman" w:hAnsi="Times New Roman" w:cs="Times New Roman"/>
          <w:b/>
          <w:color w:val="000000" w:themeColor="text1"/>
          <w:sz w:val="28"/>
          <w:szCs w:val="28"/>
        </w:rPr>
      </w:pPr>
    </w:p>
    <w:p w:rsidR="00F670D4" w:rsidRDefault="00F670D4" w:rsidP="00F670D4">
      <w:pPr>
        <w:rPr>
          <w:color w:val="000000" w:themeColor="text1"/>
        </w:rPr>
      </w:pPr>
    </w:p>
    <w:p w:rsidR="00403E7F" w:rsidRDefault="00403E7F" w:rsidP="00F670D4">
      <w:pPr>
        <w:rPr>
          <w:color w:val="000000" w:themeColor="text1"/>
        </w:rPr>
      </w:pPr>
    </w:p>
    <w:p w:rsidR="00403E7F" w:rsidRDefault="00403E7F" w:rsidP="00F670D4">
      <w:pPr>
        <w:rPr>
          <w:color w:val="000000" w:themeColor="text1"/>
        </w:rPr>
      </w:pPr>
    </w:p>
    <w:p w:rsidR="00403E7F" w:rsidRDefault="00403E7F" w:rsidP="00F670D4">
      <w:pPr>
        <w:rPr>
          <w:color w:val="000000" w:themeColor="text1"/>
        </w:rPr>
      </w:pPr>
    </w:p>
    <w:p w:rsidR="00403E7F" w:rsidRDefault="00403E7F" w:rsidP="00F670D4">
      <w:pPr>
        <w:rPr>
          <w:color w:val="000000" w:themeColor="text1"/>
        </w:rPr>
      </w:pPr>
    </w:p>
    <w:p w:rsidR="00403E7F" w:rsidRDefault="00403E7F" w:rsidP="00F670D4">
      <w:pPr>
        <w:rPr>
          <w:color w:val="000000" w:themeColor="text1"/>
        </w:rPr>
      </w:pPr>
    </w:p>
    <w:p w:rsidR="00403E7F" w:rsidRDefault="00403E7F" w:rsidP="00F670D4">
      <w:pPr>
        <w:rPr>
          <w:color w:val="000000" w:themeColor="text1"/>
        </w:rPr>
      </w:pPr>
    </w:p>
    <w:p w:rsidR="00403E7F" w:rsidRDefault="00403E7F" w:rsidP="00F670D4">
      <w:pPr>
        <w:rPr>
          <w:color w:val="000000" w:themeColor="text1"/>
        </w:rPr>
      </w:pPr>
    </w:p>
    <w:p w:rsidR="00403E7F" w:rsidRDefault="00403E7F" w:rsidP="00F670D4">
      <w:pPr>
        <w:rPr>
          <w:color w:val="000000" w:themeColor="text1"/>
        </w:rPr>
      </w:pPr>
    </w:p>
    <w:p w:rsidR="00403E7F" w:rsidRDefault="00403E7F" w:rsidP="00F670D4">
      <w:pPr>
        <w:rPr>
          <w:color w:val="000000" w:themeColor="text1"/>
        </w:rPr>
      </w:pPr>
    </w:p>
    <w:p w:rsidR="00403E7F" w:rsidRDefault="00403E7F" w:rsidP="00F670D4">
      <w:pPr>
        <w:rPr>
          <w:color w:val="000000" w:themeColor="text1"/>
        </w:rPr>
      </w:pPr>
    </w:p>
    <w:p w:rsidR="00403E7F" w:rsidRDefault="00403E7F" w:rsidP="00F670D4">
      <w:pPr>
        <w:rPr>
          <w:color w:val="000000" w:themeColor="text1"/>
        </w:rPr>
      </w:pPr>
    </w:p>
    <w:p w:rsidR="00403E7F" w:rsidRDefault="00403E7F" w:rsidP="00F670D4">
      <w:pPr>
        <w:rPr>
          <w:color w:val="000000" w:themeColor="text1"/>
        </w:rPr>
      </w:pPr>
    </w:p>
    <w:p w:rsidR="00403E7F" w:rsidRDefault="00403E7F" w:rsidP="00F670D4">
      <w:pPr>
        <w:rPr>
          <w:color w:val="000000" w:themeColor="text1"/>
        </w:rPr>
      </w:pPr>
    </w:p>
    <w:p w:rsidR="00403E7F" w:rsidRDefault="00403E7F" w:rsidP="00F670D4">
      <w:pPr>
        <w:rPr>
          <w:color w:val="000000" w:themeColor="text1"/>
        </w:rPr>
      </w:pPr>
    </w:p>
    <w:p w:rsidR="00403E7F" w:rsidRDefault="00403E7F" w:rsidP="00F670D4">
      <w:pPr>
        <w:rPr>
          <w:color w:val="000000" w:themeColor="text1"/>
        </w:rPr>
      </w:pPr>
    </w:p>
    <w:p w:rsidR="00403E7F" w:rsidRDefault="00403E7F" w:rsidP="00F670D4">
      <w:pPr>
        <w:rPr>
          <w:color w:val="000000" w:themeColor="text1"/>
        </w:rPr>
      </w:pPr>
    </w:p>
    <w:p w:rsidR="00403E7F" w:rsidRDefault="00403E7F" w:rsidP="00F670D4">
      <w:pPr>
        <w:rPr>
          <w:color w:val="000000" w:themeColor="text1"/>
        </w:rPr>
      </w:pPr>
    </w:p>
    <w:p w:rsidR="00403E7F" w:rsidRDefault="00403E7F" w:rsidP="00F670D4">
      <w:pPr>
        <w:rPr>
          <w:color w:val="000000" w:themeColor="text1"/>
        </w:rPr>
      </w:pPr>
    </w:p>
    <w:p w:rsidR="00403E7F" w:rsidRDefault="00403E7F" w:rsidP="00F670D4">
      <w:pPr>
        <w:rPr>
          <w:color w:val="000000" w:themeColor="text1"/>
        </w:rPr>
      </w:pPr>
    </w:p>
    <w:p w:rsidR="00403E7F" w:rsidRDefault="00403E7F" w:rsidP="00F670D4">
      <w:pPr>
        <w:rPr>
          <w:color w:val="000000" w:themeColor="text1"/>
        </w:rPr>
      </w:pPr>
    </w:p>
    <w:p w:rsidR="00403E7F" w:rsidRDefault="00403E7F" w:rsidP="00F670D4">
      <w:pPr>
        <w:rPr>
          <w:color w:val="000000" w:themeColor="text1"/>
        </w:rPr>
      </w:pPr>
    </w:p>
    <w:p w:rsidR="00403E7F" w:rsidRDefault="00403E7F" w:rsidP="00F670D4">
      <w:pPr>
        <w:rPr>
          <w:color w:val="000000" w:themeColor="text1"/>
        </w:rPr>
      </w:pPr>
    </w:p>
    <w:p w:rsidR="00403E7F" w:rsidRDefault="00403E7F" w:rsidP="00F670D4">
      <w:pPr>
        <w:rPr>
          <w:color w:val="000000" w:themeColor="text1"/>
        </w:rPr>
      </w:pPr>
    </w:p>
    <w:p w:rsidR="00403E7F" w:rsidRPr="004811B7" w:rsidRDefault="00403E7F" w:rsidP="00403E7F">
      <w:pPr>
        <w:jc w:val="center"/>
        <w:rPr>
          <w:rFonts w:ascii="Times New Roman" w:hAnsi="Times New Roman" w:cs="Times New Roman"/>
          <w:b/>
          <w:sz w:val="28"/>
          <w:szCs w:val="28"/>
        </w:rPr>
      </w:pPr>
      <w:r w:rsidRPr="004811B7">
        <w:rPr>
          <w:rFonts w:ascii="Times New Roman" w:hAnsi="Times New Roman" w:cs="Times New Roman"/>
          <w:b/>
          <w:sz w:val="28"/>
          <w:szCs w:val="28"/>
        </w:rPr>
        <w:lastRenderedPageBreak/>
        <w:t>МДК 01.03 Подготовка металла к сварке ГР11СВ</w:t>
      </w:r>
    </w:p>
    <w:p w:rsidR="00403E7F" w:rsidRPr="004811B7" w:rsidRDefault="00484A34" w:rsidP="00403E7F">
      <w:pPr>
        <w:jc w:val="center"/>
        <w:rPr>
          <w:rFonts w:ascii="Times New Roman" w:hAnsi="Times New Roman"/>
          <w:b/>
          <w:sz w:val="28"/>
          <w:szCs w:val="28"/>
        </w:rPr>
      </w:pPr>
      <w:r>
        <w:rPr>
          <w:rFonts w:ascii="Times New Roman" w:hAnsi="Times New Roman" w:cs="Times New Roman"/>
          <w:b/>
          <w:sz w:val="28"/>
          <w:szCs w:val="28"/>
        </w:rPr>
        <w:t>13</w:t>
      </w:r>
      <w:r w:rsidR="00403E7F">
        <w:rPr>
          <w:rFonts w:ascii="Times New Roman" w:hAnsi="Times New Roman" w:cs="Times New Roman"/>
          <w:b/>
          <w:sz w:val="28"/>
          <w:szCs w:val="28"/>
        </w:rPr>
        <w:t>.05</w:t>
      </w:r>
      <w:r w:rsidR="00403E7F" w:rsidRPr="004811B7">
        <w:rPr>
          <w:rFonts w:ascii="Times New Roman" w:hAnsi="Times New Roman" w:cs="Times New Roman"/>
          <w:b/>
          <w:sz w:val="28"/>
          <w:szCs w:val="28"/>
        </w:rPr>
        <w:t xml:space="preserve">.2020г. </w:t>
      </w:r>
      <w:r w:rsidR="00403E7F" w:rsidRPr="004811B7">
        <w:rPr>
          <w:rFonts w:ascii="Times New Roman" w:hAnsi="Times New Roman"/>
          <w:b/>
          <w:sz w:val="28"/>
          <w:szCs w:val="28"/>
        </w:rPr>
        <w:t xml:space="preserve">Дата проставляется </w:t>
      </w:r>
      <w:proofErr w:type="gramStart"/>
      <w:r w:rsidR="00403E7F" w:rsidRPr="004811B7">
        <w:rPr>
          <w:rFonts w:ascii="Times New Roman" w:hAnsi="Times New Roman"/>
          <w:b/>
          <w:sz w:val="28"/>
          <w:szCs w:val="28"/>
        </w:rPr>
        <w:t>согласно расписания</w:t>
      </w:r>
      <w:proofErr w:type="gramEnd"/>
      <w:r w:rsidR="00403E7F">
        <w:rPr>
          <w:rFonts w:ascii="Times New Roman" w:hAnsi="Times New Roman"/>
          <w:b/>
          <w:sz w:val="28"/>
          <w:szCs w:val="28"/>
        </w:rPr>
        <w:t>.</w:t>
      </w:r>
    </w:p>
    <w:p w:rsidR="00403E7F" w:rsidRDefault="00484A34" w:rsidP="00403E7F">
      <w:pPr>
        <w:jc w:val="center"/>
        <w:rPr>
          <w:rFonts w:ascii="Times New Roman" w:hAnsi="Times New Roman" w:cs="Times New Roman"/>
          <w:b/>
          <w:sz w:val="28"/>
          <w:szCs w:val="28"/>
        </w:rPr>
      </w:pPr>
      <w:r>
        <w:rPr>
          <w:rFonts w:ascii="Times New Roman" w:hAnsi="Times New Roman" w:cs="Times New Roman"/>
          <w:b/>
          <w:sz w:val="28"/>
          <w:szCs w:val="28"/>
        </w:rPr>
        <w:t>Практическая работа: Приемы опиливания металла</w:t>
      </w:r>
      <w:r w:rsidR="00403E7F">
        <w:rPr>
          <w:rFonts w:ascii="Times New Roman" w:hAnsi="Times New Roman" w:cs="Times New Roman"/>
          <w:b/>
          <w:sz w:val="28"/>
          <w:szCs w:val="28"/>
        </w:rPr>
        <w:t>.</w:t>
      </w:r>
    </w:p>
    <w:p w:rsidR="00484A34" w:rsidRDefault="00353ED4" w:rsidP="00484A34">
      <w:r>
        <w:rPr>
          <w:rFonts w:ascii="Times New Roman" w:hAnsi="Times New Roman"/>
          <w:b/>
          <w:sz w:val="28"/>
          <w:szCs w:val="28"/>
        </w:rPr>
        <w:t>Описать приемы опиливания металла, с указанием инструментов.</w:t>
      </w:r>
    </w:p>
    <w:p w:rsidR="00484A34" w:rsidRPr="00484A34" w:rsidRDefault="00484A34" w:rsidP="00484A34">
      <w:pPr>
        <w:rPr>
          <w:rFonts w:ascii="Times New Roman" w:eastAsia="Times New Roman" w:hAnsi="Times New Roman" w:cs="Times New Roman"/>
          <w:b/>
          <w:color w:val="000000" w:themeColor="text1"/>
          <w:sz w:val="27"/>
          <w:szCs w:val="27"/>
        </w:rPr>
      </w:pPr>
      <w:r w:rsidRPr="00484A34">
        <w:rPr>
          <w:color w:val="000000" w:themeColor="text1"/>
        </w:rPr>
        <w:tab/>
      </w:r>
      <w:r w:rsidRPr="00484A34">
        <w:rPr>
          <w:rFonts w:ascii="Times New Roman" w:eastAsia="Times New Roman" w:hAnsi="Times New Roman" w:cs="Times New Roman"/>
          <w:b/>
          <w:color w:val="000000" w:themeColor="text1"/>
          <w:sz w:val="27"/>
          <w:szCs w:val="27"/>
        </w:rPr>
        <w:t>Общие приемы и правила опиливания</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 xml:space="preserve">Опиливаемое изделие зажимают в тисках так, чтобы обрабатываемая поверхность выступала над губками тисков на высоту от 5 до 10 мм. Зажим производят между </w:t>
      </w:r>
      <w:proofErr w:type="spellStart"/>
      <w:r w:rsidRPr="00484A34">
        <w:rPr>
          <w:rFonts w:ascii="Times New Roman" w:eastAsia="Times New Roman" w:hAnsi="Times New Roman" w:cs="Times New Roman"/>
          <w:color w:val="000000" w:themeColor="text1"/>
          <w:sz w:val="24"/>
          <w:szCs w:val="24"/>
        </w:rPr>
        <w:t>нагубниками</w:t>
      </w:r>
      <w:proofErr w:type="spellEnd"/>
      <w:r w:rsidRPr="00484A34">
        <w:rPr>
          <w:rFonts w:ascii="Times New Roman" w:eastAsia="Times New Roman" w:hAnsi="Times New Roman" w:cs="Times New Roman"/>
          <w:color w:val="000000" w:themeColor="text1"/>
          <w:sz w:val="24"/>
          <w:szCs w:val="24"/>
        </w:rPr>
        <w:t xml:space="preserve">. </w:t>
      </w:r>
      <w:proofErr w:type="gramStart"/>
      <w:r w:rsidRPr="00484A34">
        <w:rPr>
          <w:rFonts w:ascii="Times New Roman" w:eastAsia="Times New Roman" w:hAnsi="Times New Roman" w:cs="Times New Roman"/>
          <w:color w:val="000000" w:themeColor="text1"/>
          <w:sz w:val="24"/>
          <w:szCs w:val="24"/>
        </w:rPr>
        <w:t>Тиски должны быть установлены по росту работающего и хорошо закреплены.</w:t>
      </w:r>
      <w:proofErr w:type="gramEnd"/>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При опиливании надо стоять перед тисками слева или справа, смотря по надобности, повернувшись на 45° к оси тисков. Левую ногу выдвигают вперед по направлению движения напильника, правую ногу отставляют от левой на 200—300 мм так, чтобы середина ее ступни находилась против пятки левой ноги.</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noProof/>
          <w:color w:val="000000" w:themeColor="text1"/>
          <w:sz w:val="24"/>
          <w:szCs w:val="24"/>
        </w:rPr>
        <w:drawing>
          <wp:inline distT="0" distB="0" distL="0" distR="0">
            <wp:extent cx="5857875" cy="3362325"/>
            <wp:effectExtent l="19050" t="0" r="9525" b="0"/>
            <wp:docPr id="16" name="Рисунок 16" descr="http://pereosnastka.ru/gallery/kurs-slesarnogo-dela/image_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reosnastka.ru/gallery/kurs-slesarnogo-dela/image_133.jpg"/>
                    <pic:cNvPicPr>
                      <a:picLocks noChangeAspect="1" noChangeArrowheads="1"/>
                    </pic:cNvPicPr>
                  </pic:nvPicPr>
                  <pic:blipFill>
                    <a:blip r:embed="rId8"/>
                    <a:srcRect/>
                    <a:stretch>
                      <a:fillRect/>
                    </a:stretch>
                  </pic:blipFill>
                  <pic:spPr bwMode="auto">
                    <a:xfrm>
                      <a:off x="0" y="0"/>
                      <a:ext cx="5857875" cy="3362325"/>
                    </a:xfrm>
                    <a:prstGeom prst="rect">
                      <a:avLst/>
                    </a:prstGeom>
                    <a:noFill/>
                    <a:ln w="9525">
                      <a:noFill/>
                      <a:miter lim="800000"/>
                      <a:headEnd/>
                      <a:tailEnd/>
                    </a:ln>
                  </pic:spPr>
                </pic:pic>
              </a:graphicData>
            </a:graphic>
          </wp:inline>
        </w:drawing>
      </w:r>
    </w:p>
    <w:p w:rsidR="00484A34" w:rsidRPr="00484A34" w:rsidRDefault="00484A34" w:rsidP="00484A34">
      <w:pPr>
        <w:spacing w:after="0"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 xml:space="preserve">Рис. 1. Опиливание: а – нормальное положение корпуса работающего, </w:t>
      </w:r>
      <w:proofErr w:type="gramStart"/>
      <w:r w:rsidRPr="00484A34">
        <w:rPr>
          <w:rFonts w:ascii="Times New Roman" w:eastAsia="Times New Roman" w:hAnsi="Times New Roman" w:cs="Times New Roman"/>
          <w:color w:val="000000" w:themeColor="text1"/>
          <w:sz w:val="24"/>
          <w:szCs w:val="24"/>
        </w:rPr>
        <w:t>б</w:t>
      </w:r>
      <w:proofErr w:type="gramEnd"/>
      <w:r w:rsidRPr="00484A34">
        <w:rPr>
          <w:rFonts w:ascii="Times New Roman" w:eastAsia="Times New Roman" w:hAnsi="Times New Roman" w:cs="Times New Roman"/>
          <w:color w:val="000000" w:themeColor="text1"/>
          <w:sz w:val="24"/>
          <w:szCs w:val="24"/>
        </w:rPr>
        <w:t xml:space="preserve"> — схема расположения ног, в — положение корпуса работающего при тяжелом опиливании</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Напильник берут в правую руку за ручку (рис. 2), упирая ее головкой в ладонь; большой палец кладут на ручку вдоль, остальными пальцами поддерживают ручку снизу. Положив напильник на обрабатываемый предмет, накладывают левую руку ладонью поперек напильника на расстоянии 20—30 мм от его конца. При этом пальцы должны быть полусогнуты, а не поджаты, так как иначе их легко поранить об острые края обрабатываемого изделия. Локоть левой руки приподнимают. Правая рука—от локтя до кисти — должна составлять с напильником прямую линию.</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noProof/>
          <w:color w:val="000000" w:themeColor="text1"/>
          <w:sz w:val="24"/>
          <w:szCs w:val="24"/>
        </w:rPr>
        <w:lastRenderedPageBreak/>
        <w:drawing>
          <wp:inline distT="0" distB="0" distL="0" distR="0">
            <wp:extent cx="6838950" cy="2505075"/>
            <wp:effectExtent l="19050" t="0" r="0" b="0"/>
            <wp:docPr id="17" name="Рисунок 17" descr="http://pereosnastka.ru/gallery/kurs-slesarnogo-dela/image_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reosnastka.ru/gallery/kurs-slesarnogo-dela/image_134.jpg"/>
                    <pic:cNvPicPr>
                      <a:picLocks noChangeAspect="1" noChangeArrowheads="1"/>
                    </pic:cNvPicPr>
                  </pic:nvPicPr>
                  <pic:blipFill>
                    <a:blip r:embed="rId9"/>
                    <a:srcRect/>
                    <a:stretch>
                      <a:fillRect/>
                    </a:stretch>
                  </pic:blipFill>
                  <pic:spPr bwMode="auto">
                    <a:xfrm>
                      <a:off x="0" y="0"/>
                      <a:ext cx="6838950" cy="2505075"/>
                    </a:xfrm>
                    <a:prstGeom prst="rect">
                      <a:avLst/>
                    </a:prstGeom>
                    <a:noFill/>
                    <a:ln w="9525">
                      <a:noFill/>
                      <a:miter lim="800000"/>
                      <a:headEnd/>
                      <a:tailEnd/>
                    </a:ln>
                  </pic:spPr>
                </pic:pic>
              </a:graphicData>
            </a:graphic>
          </wp:inline>
        </w:drawing>
      </w:r>
    </w:p>
    <w:p w:rsidR="00484A34" w:rsidRPr="00484A34" w:rsidRDefault="00484A34" w:rsidP="00484A34">
      <w:pPr>
        <w:spacing w:after="0"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 xml:space="preserve">Рис. 2. Приемы работы напильником: а </w:t>
      </w:r>
      <w:proofErr w:type="gramStart"/>
      <w:r w:rsidRPr="00484A34">
        <w:rPr>
          <w:rFonts w:ascii="Times New Roman" w:eastAsia="Times New Roman" w:hAnsi="Times New Roman" w:cs="Times New Roman"/>
          <w:color w:val="000000" w:themeColor="text1"/>
          <w:sz w:val="24"/>
          <w:szCs w:val="24"/>
        </w:rPr>
        <w:t>—п</w:t>
      </w:r>
      <w:proofErr w:type="gramEnd"/>
      <w:r w:rsidRPr="00484A34">
        <w:rPr>
          <w:rFonts w:ascii="Times New Roman" w:eastAsia="Times New Roman" w:hAnsi="Times New Roman" w:cs="Times New Roman"/>
          <w:color w:val="000000" w:themeColor="text1"/>
          <w:sz w:val="24"/>
          <w:szCs w:val="24"/>
        </w:rPr>
        <w:t>оложение ручки напильника в правой руке, б — выполнение опиливания, в — положение левой руки на напильнике</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Действия рук при опиливании. Напильник двигают обеими руками вперед (от себя) и назад (на себя) плавно, на всю его длину. При движении напильника вперед на него нажимают руками, но не одинаково. По мере его продвижения вперед усиливают нажим правой руки и ослабляют нажим левой (рис. 3). При движении напильника назад на него не нажимают.</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Рекомендуется делать от 40 до 60 двойных движений напильника в минуту.</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При опиливании плоскостей напильник нужно двигать не только вперед, но одновременно и перемещать его в стороны вправо или влево, чтобы спиливать равномерный слой металла со всей плоскости. Качество опиливания зависит от умения регулировать силу нажима на напильник; это умение достигается только в процессе практических работ по опиливанию.</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Если нажимать на напильник с постоянной силой, то в начале рабочего хода он будет отклоняться рукояткой вниз, а в конце рабочего хода — передним концом вниз. При такой работе будут «заваливаться» края обрабатываемой поверхности.</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 xml:space="preserve">Способы опиливания. </w:t>
      </w:r>
      <w:proofErr w:type="gramStart"/>
      <w:r w:rsidRPr="00484A34">
        <w:rPr>
          <w:rFonts w:ascii="Times New Roman" w:eastAsia="Times New Roman" w:hAnsi="Times New Roman" w:cs="Times New Roman"/>
          <w:color w:val="000000" w:themeColor="text1"/>
          <w:sz w:val="24"/>
          <w:szCs w:val="24"/>
        </w:rPr>
        <w:t>Самое</w:t>
      </w:r>
      <w:proofErr w:type="gramEnd"/>
      <w:r w:rsidRPr="00484A34">
        <w:rPr>
          <w:rFonts w:ascii="Times New Roman" w:eastAsia="Times New Roman" w:hAnsi="Times New Roman" w:cs="Times New Roman"/>
          <w:color w:val="000000" w:themeColor="text1"/>
          <w:sz w:val="24"/>
          <w:szCs w:val="24"/>
        </w:rPr>
        <w:t xml:space="preserve"> сложное в опиливании—получить ровно обработанную поверхность. Трудность заключается в том, что </w:t>
      </w:r>
      <w:proofErr w:type="gramStart"/>
      <w:r w:rsidRPr="00484A34">
        <w:rPr>
          <w:rFonts w:ascii="Times New Roman" w:eastAsia="Times New Roman" w:hAnsi="Times New Roman" w:cs="Times New Roman"/>
          <w:color w:val="000000" w:themeColor="text1"/>
          <w:sz w:val="24"/>
          <w:szCs w:val="24"/>
        </w:rPr>
        <w:t>производящему</w:t>
      </w:r>
      <w:proofErr w:type="gramEnd"/>
      <w:r w:rsidRPr="00484A34">
        <w:rPr>
          <w:rFonts w:ascii="Times New Roman" w:eastAsia="Times New Roman" w:hAnsi="Times New Roman" w:cs="Times New Roman"/>
          <w:color w:val="000000" w:themeColor="text1"/>
          <w:sz w:val="24"/>
          <w:szCs w:val="24"/>
        </w:rPr>
        <w:t xml:space="preserve"> опиливание не видно, действительно ли он снимает в данный момент тот слой металла и в том месте, где это необходимо.</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 xml:space="preserve">Правильно опилить плоскость можно только в том случае, если выбран напильник с прямолинейной или выпуклой, но не вогнутой поверхностью и если опиливание выполняется движением напильника </w:t>
      </w:r>
      <w:proofErr w:type="spellStart"/>
      <w:r w:rsidRPr="00484A34">
        <w:rPr>
          <w:rFonts w:ascii="Times New Roman" w:eastAsia="Times New Roman" w:hAnsi="Times New Roman" w:cs="Times New Roman"/>
          <w:color w:val="000000" w:themeColor="text1"/>
          <w:sz w:val="24"/>
          <w:szCs w:val="24"/>
        </w:rPr>
        <w:t>вперекрестку</w:t>
      </w:r>
      <w:proofErr w:type="spellEnd"/>
      <w:r w:rsidRPr="00484A34">
        <w:rPr>
          <w:rFonts w:ascii="Times New Roman" w:eastAsia="Times New Roman" w:hAnsi="Times New Roman" w:cs="Times New Roman"/>
          <w:color w:val="000000" w:themeColor="text1"/>
          <w:sz w:val="24"/>
          <w:szCs w:val="24"/>
        </w:rPr>
        <w:t xml:space="preserve"> (косым штрихом), т. е. попеременно с угла на угол. Для этого сначала ведут опиливание, предположим, слева направо под углом 30—40° к боковым сторонам тисков. После того как в этом направлении пройдена вся плоскость, надо, не прерывая работы (чтобы не сбиться с темпа), перейти к опиливанию прямым штрихом и затем продолжать опиливание снова косым штрихом, но уже справа налево. Угол сохраняется </w:t>
      </w:r>
      <w:proofErr w:type="gramStart"/>
      <w:r w:rsidRPr="00484A34">
        <w:rPr>
          <w:rFonts w:ascii="Times New Roman" w:eastAsia="Times New Roman" w:hAnsi="Times New Roman" w:cs="Times New Roman"/>
          <w:color w:val="000000" w:themeColor="text1"/>
          <w:sz w:val="24"/>
          <w:szCs w:val="24"/>
        </w:rPr>
        <w:t>прежним</w:t>
      </w:r>
      <w:proofErr w:type="gramEnd"/>
      <w:r w:rsidRPr="00484A34">
        <w:rPr>
          <w:rFonts w:ascii="Times New Roman" w:eastAsia="Times New Roman" w:hAnsi="Times New Roman" w:cs="Times New Roman"/>
          <w:color w:val="000000" w:themeColor="text1"/>
          <w:sz w:val="24"/>
          <w:szCs w:val="24"/>
        </w:rPr>
        <w:t>. В результате на плоскости получается сеть перекрестных штрихов.</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lastRenderedPageBreak/>
        <w:t>По расположению штрихов можно проверить правильность обработанной плоскости. Допустим, что на плоскости, опиленной слева направо, наложением проверочной линейки обнаружилась в середине выпуклость, а по краям завал. Очевидно, что плоскость опилена неправильно. Если теперь продолжать опиливание движением напильника справа налево так, чтобы штрихи ложились только на выпуклость, то такое опиливание будет правильным. Если же штрихи будут обозначаться как на выпуклости, так и на краях плоскости, то это будет означать, что опиливание снова ведется неправильно.</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Отделка обработанной поверхности. Опиливание поверхности обычно заканчивается ее отделкой, которая производится различными способами. В слесарном деле поверхности отделывают личным и бархатным напильниками, бумажной или полотняной абразивной шкуркой, абразивными брусками. Отделка напильниками производится поперечным, продольным и круговым штрихами.</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 xml:space="preserve">Чтобы получить в результате отделки гладкую и чистую поверхность, очень важно не допускать на ней глубоких царапин при </w:t>
      </w:r>
      <w:proofErr w:type="spellStart"/>
      <w:r w:rsidRPr="00484A34">
        <w:rPr>
          <w:rFonts w:ascii="Times New Roman" w:eastAsia="Times New Roman" w:hAnsi="Times New Roman" w:cs="Times New Roman"/>
          <w:color w:val="000000" w:themeColor="text1"/>
          <w:sz w:val="24"/>
          <w:szCs w:val="24"/>
        </w:rPr>
        <w:t>доотделочном</w:t>
      </w:r>
      <w:proofErr w:type="spellEnd"/>
      <w:r w:rsidRPr="00484A34">
        <w:rPr>
          <w:rFonts w:ascii="Times New Roman" w:eastAsia="Times New Roman" w:hAnsi="Times New Roman" w:cs="Times New Roman"/>
          <w:color w:val="000000" w:themeColor="text1"/>
          <w:sz w:val="24"/>
          <w:szCs w:val="24"/>
        </w:rPr>
        <w:t xml:space="preserve"> опиливании. Так как царапины получаются от опилок, застрявших в насечке напильника, необходимо во время работы насечку чаще прочищать и натирать мелом или минеральным маслом. Еще более тщательно надо прочищать и натирать мелом или маслом (а при опиливании алюминия — стеарином) насечку отделочных напильников, особенно при работе по вязким металлам.</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 xml:space="preserve">После отделки напильником поверхность обрабатывают абразивными брусками или абразивной шкуркой (мелкими номерами) всухую или с маслом. В первом случае получают </w:t>
      </w:r>
      <w:proofErr w:type="spellStart"/>
      <w:proofErr w:type="gramStart"/>
      <w:r w:rsidRPr="00484A34">
        <w:rPr>
          <w:rFonts w:ascii="Times New Roman" w:eastAsia="Times New Roman" w:hAnsi="Times New Roman" w:cs="Times New Roman"/>
          <w:color w:val="000000" w:themeColor="text1"/>
          <w:sz w:val="24"/>
          <w:szCs w:val="24"/>
        </w:rPr>
        <w:t>блестя-дую</w:t>
      </w:r>
      <w:proofErr w:type="spellEnd"/>
      <w:proofErr w:type="gramEnd"/>
      <w:r w:rsidRPr="00484A34">
        <w:rPr>
          <w:rFonts w:ascii="Times New Roman" w:eastAsia="Times New Roman" w:hAnsi="Times New Roman" w:cs="Times New Roman"/>
          <w:color w:val="000000" w:themeColor="text1"/>
          <w:sz w:val="24"/>
          <w:szCs w:val="24"/>
        </w:rPr>
        <w:t xml:space="preserve"> поверхность металла, во втором — полуматовую. При отделке меди и алюминия шкурку следует натирать стеарином.</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noProof/>
          <w:color w:val="000000" w:themeColor="text1"/>
          <w:sz w:val="24"/>
          <w:szCs w:val="24"/>
        </w:rPr>
        <w:lastRenderedPageBreak/>
        <w:drawing>
          <wp:inline distT="0" distB="0" distL="0" distR="0">
            <wp:extent cx="3638550" cy="4714875"/>
            <wp:effectExtent l="19050" t="0" r="0" b="0"/>
            <wp:docPr id="18" name="Рисунок 18" descr="http://pereosnastka.ru/gallery/kurs-slesarnogo-dela/image_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ereosnastka.ru/gallery/kurs-slesarnogo-dela/image_135.jpg"/>
                    <pic:cNvPicPr>
                      <a:picLocks noChangeAspect="1" noChangeArrowheads="1"/>
                    </pic:cNvPicPr>
                  </pic:nvPicPr>
                  <pic:blipFill>
                    <a:blip r:embed="rId10"/>
                    <a:srcRect/>
                    <a:stretch>
                      <a:fillRect/>
                    </a:stretch>
                  </pic:blipFill>
                  <pic:spPr bwMode="auto">
                    <a:xfrm>
                      <a:off x="0" y="0"/>
                      <a:ext cx="3638550" cy="4714875"/>
                    </a:xfrm>
                    <a:prstGeom prst="rect">
                      <a:avLst/>
                    </a:prstGeom>
                    <a:noFill/>
                    <a:ln w="9525">
                      <a:noFill/>
                      <a:miter lim="800000"/>
                      <a:headEnd/>
                      <a:tailEnd/>
                    </a:ln>
                  </pic:spPr>
                </pic:pic>
              </a:graphicData>
            </a:graphic>
          </wp:inline>
        </w:drawing>
      </w:r>
    </w:p>
    <w:p w:rsidR="00484A34" w:rsidRPr="00484A34" w:rsidRDefault="00484A34" w:rsidP="00484A34">
      <w:pPr>
        <w:spacing w:after="0"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 xml:space="preserve">Рис. 3. Распределение вертикальной силы зажима правой и левой рук на напильник (разная сила нажима показана соответственно стрелками разной величины);: а — в начале движения, б — в середине движения, </w:t>
      </w:r>
      <w:proofErr w:type="gramStart"/>
      <w:r w:rsidRPr="00484A34">
        <w:rPr>
          <w:rFonts w:ascii="Times New Roman" w:eastAsia="Times New Roman" w:hAnsi="Times New Roman" w:cs="Times New Roman"/>
          <w:color w:val="000000" w:themeColor="text1"/>
          <w:sz w:val="24"/>
          <w:szCs w:val="24"/>
        </w:rPr>
        <w:t>в</w:t>
      </w:r>
      <w:proofErr w:type="gramEnd"/>
      <w:r w:rsidRPr="00484A34">
        <w:rPr>
          <w:rFonts w:ascii="Times New Roman" w:eastAsia="Times New Roman" w:hAnsi="Times New Roman" w:cs="Times New Roman"/>
          <w:color w:val="000000" w:themeColor="text1"/>
          <w:sz w:val="24"/>
          <w:szCs w:val="24"/>
        </w:rPr>
        <w:t xml:space="preserve"> — </w:t>
      </w:r>
      <w:proofErr w:type="gramStart"/>
      <w:r w:rsidRPr="00484A34">
        <w:rPr>
          <w:rFonts w:ascii="Times New Roman" w:eastAsia="Times New Roman" w:hAnsi="Times New Roman" w:cs="Times New Roman"/>
          <w:color w:val="000000" w:themeColor="text1"/>
          <w:sz w:val="24"/>
          <w:szCs w:val="24"/>
        </w:rPr>
        <w:t>в</w:t>
      </w:r>
      <w:proofErr w:type="gramEnd"/>
      <w:r w:rsidRPr="00484A34">
        <w:rPr>
          <w:rFonts w:ascii="Times New Roman" w:eastAsia="Times New Roman" w:hAnsi="Times New Roman" w:cs="Times New Roman"/>
          <w:color w:val="000000" w:themeColor="text1"/>
          <w:sz w:val="24"/>
          <w:szCs w:val="24"/>
        </w:rPr>
        <w:t xml:space="preserve"> конце движения</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noProof/>
          <w:color w:val="000000" w:themeColor="text1"/>
          <w:sz w:val="24"/>
          <w:szCs w:val="24"/>
        </w:rPr>
        <w:lastRenderedPageBreak/>
        <w:drawing>
          <wp:inline distT="0" distB="0" distL="0" distR="0">
            <wp:extent cx="4800600" cy="4324350"/>
            <wp:effectExtent l="19050" t="0" r="0" b="0"/>
            <wp:docPr id="19" name="Рисунок 19" descr="http://pereosnastka.ru/gallery/kurs-slesarnogo-dela/image_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ereosnastka.ru/gallery/kurs-slesarnogo-dela/image_136.jpg"/>
                    <pic:cNvPicPr>
                      <a:picLocks noChangeAspect="1" noChangeArrowheads="1"/>
                    </pic:cNvPicPr>
                  </pic:nvPicPr>
                  <pic:blipFill>
                    <a:blip r:embed="rId11"/>
                    <a:srcRect/>
                    <a:stretch>
                      <a:fillRect/>
                    </a:stretch>
                  </pic:blipFill>
                  <pic:spPr bwMode="auto">
                    <a:xfrm>
                      <a:off x="0" y="0"/>
                      <a:ext cx="4800600" cy="4324350"/>
                    </a:xfrm>
                    <a:prstGeom prst="rect">
                      <a:avLst/>
                    </a:prstGeom>
                    <a:noFill/>
                    <a:ln w="9525">
                      <a:noFill/>
                      <a:miter lim="800000"/>
                      <a:headEnd/>
                      <a:tailEnd/>
                    </a:ln>
                  </pic:spPr>
                </pic:pic>
              </a:graphicData>
            </a:graphic>
          </wp:inline>
        </w:drawing>
      </w:r>
    </w:p>
    <w:p w:rsidR="00484A34" w:rsidRPr="00484A34" w:rsidRDefault="00484A34" w:rsidP="00484A34">
      <w:pPr>
        <w:spacing w:after="0"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Рис. 4. Проверка напильника на прямолинейность</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Обработка плоской поверхности шкуркой требует умения; неправильная работа шкуркой</w:t>
      </w:r>
      <w:r w:rsidR="00353ED4">
        <w:rPr>
          <w:rFonts w:ascii="Times New Roman" w:eastAsia="Times New Roman" w:hAnsi="Times New Roman" w:cs="Times New Roman"/>
          <w:color w:val="000000" w:themeColor="text1"/>
          <w:sz w:val="24"/>
          <w:szCs w:val="24"/>
        </w:rPr>
        <w:t xml:space="preserve"> может привести к порче изделии.</w:t>
      </w:r>
      <w:r w:rsidRPr="00484A34">
        <w:rPr>
          <w:rFonts w:ascii="Times New Roman" w:eastAsia="Times New Roman" w:hAnsi="Times New Roman" w:cs="Times New Roman"/>
          <w:color w:val="000000" w:themeColor="text1"/>
          <w:sz w:val="24"/>
          <w:szCs w:val="24"/>
        </w:rPr>
        <w:t xml:space="preserve"> Для отделки поверхностей пользуются также деревянными брусками с наклеенной на них абразивной шкуркой. Иногда шкурку навертывают на плоский напильник (в один слой) или же натягивают на напильник полоску шкурки, придерживая ее при ра</w:t>
      </w:r>
      <w:r w:rsidR="00353ED4">
        <w:rPr>
          <w:rFonts w:ascii="Times New Roman" w:eastAsia="Times New Roman" w:hAnsi="Times New Roman" w:cs="Times New Roman"/>
          <w:color w:val="000000" w:themeColor="text1"/>
          <w:sz w:val="24"/>
          <w:szCs w:val="24"/>
        </w:rPr>
        <w:t xml:space="preserve">боте, как показано на рис. 7, </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noProof/>
          <w:color w:val="000000" w:themeColor="text1"/>
          <w:sz w:val="24"/>
          <w:szCs w:val="24"/>
        </w:rPr>
        <w:lastRenderedPageBreak/>
        <w:drawing>
          <wp:inline distT="0" distB="0" distL="0" distR="0">
            <wp:extent cx="6829425" cy="4705350"/>
            <wp:effectExtent l="19050" t="0" r="9525" b="0"/>
            <wp:docPr id="20" name="Рисунок 20" descr="http://pereosnastka.ru/gallery/kurs-slesarnogo-dela/image_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ereosnastka.ru/gallery/kurs-slesarnogo-dela/image_137.jpg"/>
                    <pic:cNvPicPr>
                      <a:picLocks noChangeAspect="1" noChangeArrowheads="1"/>
                    </pic:cNvPicPr>
                  </pic:nvPicPr>
                  <pic:blipFill>
                    <a:blip r:embed="rId12"/>
                    <a:srcRect/>
                    <a:stretch>
                      <a:fillRect/>
                    </a:stretch>
                  </pic:blipFill>
                  <pic:spPr bwMode="auto">
                    <a:xfrm>
                      <a:off x="0" y="0"/>
                      <a:ext cx="6829425" cy="4705350"/>
                    </a:xfrm>
                    <a:prstGeom prst="rect">
                      <a:avLst/>
                    </a:prstGeom>
                    <a:noFill/>
                    <a:ln w="9525">
                      <a:noFill/>
                      <a:miter lim="800000"/>
                      <a:headEnd/>
                      <a:tailEnd/>
                    </a:ln>
                  </pic:spPr>
                </pic:pic>
              </a:graphicData>
            </a:graphic>
          </wp:inline>
        </w:drawing>
      </w:r>
    </w:p>
    <w:p w:rsidR="00484A34" w:rsidRPr="00484A34" w:rsidRDefault="00484A34" w:rsidP="00484A34">
      <w:pPr>
        <w:spacing w:after="0"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 xml:space="preserve">Рис. 5. Опиливание; а, б и в — последовательные положения работающего, </w:t>
      </w:r>
      <w:proofErr w:type="gramStart"/>
      <w:r w:rsidRPr="00484A34">
        <w:rPr>
          <w:rFonts w:ascii="Times New Roman" w:eastAsia="Times New Roman" w:hAnsi="Times New Roman" w:cs="Times New Roman"/>
          <w:color w:val="000000" w:themeColor="text1"/>
          <w:sz w:val="24"/>
          <w:szCs w:val="24"/>
        </w:rPr>
        <w:t>г</w:t>
      </w:r>
      <w:proofErr w:type="gramEnd"/>
      <w:r w:rsidRPr="00484A34">
        <w:rPr>
          <w:rFonts w:ascii="Times New Roman" w:eastAsia="Times New Roman" w:hAnsi="Times New Roman" w:cs="Times New Roman"/>
          <w:color w:val="000000" w:themeColor="text1"/>
          <w:sz w:val="24"/>
          <w:szCs w:val="24"/>
        </w:rPr>
        <w:t xml:space="preserve"> — движение напильника при опиливании</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При отделке криволинейной поверхности, а также в тех случаях отделки прямолинейной поверхности, когда возможный небольшой завал краев не будет считаться браком, шкурку навертывают на напильник в несколько слоев.</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noProof/>
          <w:color w:val="000000" w:themeColor="text1"/>
          <w:sz w:val="24"/>
          <w:szCs w:val="24"/>
        </w:rPr>
        <w:drawing>
          <wp:inline distT="0" distB="0" distL="0" distR="0">
            <wp:extent cx="6819900" cy="2524125"/>
            <wp:effectExtent l="19050" t="0" r="0" b="0"/>
            <wp:docPr id="21" name="Рисунок 21" descr="http://pereosnastka.ru/gallery/kurs-slesarnogo-dela/image_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ereosnastka.ru/gallery/kurs-slesarnogo-dela/image_138.jpg"/>
                    <pic:cNvPicPr>
                      <a:picLocks noChangeAspect="1" noChangeArrowheads="1"/>
                    </pic:cNvPicPr>
                  </pic:nvPicPr>
                  <pic:blipFill>
                    <a:blip r:embed="rId13"/>
                    <a:srcRect/>
                    <a:stretch>
                      <a:fillRect/>
                    </a:stretch>
                  </pic:blipFill>
                  <pic:spPr bwMode="auto">
                    <a:xfrm>
                      <a:off x="0" y="0"/>
                      <a:ext cx="6819900" cy="2524125"/>
                    </a:xfrm>
                    <a:prstGeom prst="rect">
                      <a:avLst/>
                    </a:prstGeom>
                    <a:noFill/>
                    <a:ln w="9525">
                      <a:noFill/>
                      <a:miter lim="800000"/>
                      <a:headEnd/>
                      <a:tailEnd/>
                    </a:ln>
                  </pic:spPr>
                </pic:pic>
              </a:graphicData>
            </a:graphic>
          </wp:inline>
        </w:drawing>
      </w:r>
    </w:p>
    <w:p w:rsidR="00484A34" w:rsidRPr="00484A34" w:rsidRDefault="00484A34" w:rsidP="00484A34">
      <w:pPr>
        <w:spacing w:after="0"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 xml:space="preserve">Рис. 6. Отделка поверхности напильником: а </w:t>
      </w:r>
      <w:proofErr w:type="gramStart"/>
      <w:r w:rsidRPr="00484A34">
        <w:rPr>
          <w:rFonts w:ascii="Times New Roman" w:eastAsia="Times New Roman" w:hAnsi="Times New Roman" w:cs="Times New Roman"/>
          <w:color w:val="000000" w:themeColor="text1"/>
          <w:sz w:val="24"/>
          <w:szCs w:val="24"/>
        </w:rPr>
        <w:t>—п</w:t>
      </w:r>
      <w:proofErr w:type="gramEnd"/>
      <w:r w:rsidRPr="00484A34">
        <w:rPr>
          <w:rFonts w:ascii="Times New Roman" w:eastAsia="Times New Roman" w:hAnsi="Times New Roman" w:cs="Times New Roman"/>
          <w:color w:val="000000" w:themeColor="text1"/>
          <w:sz w:val="24"/>
          <w:szCs w:val="24"/>
        </w:rPr>
        <w:t>оперечным штрихом, б и в — продольным штрихом, г —круговым штрихом</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lastRenderedPageBreak/>
        <w:t>Измерение и контроль при опиливании. Чтобы убедиться в правильном опиливании плоскости, необходимо время от времени проверять ее проверочной линейкой на просвет. Если линейка ложится на плоскость плотно, без просвета, это значит, что плоскость опилена чисто и правильно. Если обозначается ровный по всей длине линейки просвет,— плоскость опилена правильно, но грубо. Такой просвет образуется оттого, что насечка напильника оставляет на поверхности металла тонкие бороздки и линейка опирается на их вершинки.</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noProof/>
          <w:color w:val="000000" w:themeColor="text1"/>
          <w:sz w:val="24"/>
          <w:szCs w:val="24"/>
        </w:rPr>
        <w:drawing>
          <wp:inline distT="0" distB="0" distL="0" distR="0">
            <wp:extent cx="6762750" cy="5086350"/>
            <wp:effectExtent l="19050" t="0" r="0" b="0"/>
            <wp:docPr id="22" name="Рисунок 22" descr="http://pereosnastka.ru/gallery/kurs-slesarnogo-dela/image_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ereosnastka.ru/gallery/kurs-slesarnogo-dela/image_139.jpg"/>
                    <pic:cNvPicPr>
                      <a:picLocks noChangeAspect="1" noChangeArrowheads="1"/>
                    </pic:cNvPicPr>
                  </pic:nvPicPr>
                  <pic:blipFill>
                    <a:blip r:embed="rId14"/>
                    <a:srcRect/>
                    <a:stretch>
                      <a:fillRect/>
                    </a:stretch>
                  </pic:blipFill>
                  <pic:spPr bwMode="auto">
                    <a:xfrm>
                      <a:off x="0" y="0"/>
                      <a:ext cx="6762750" cy="5086350"/>
                    </a:xfrm>
                    <a:prstGeom prst="rect">
                      <a:avLst/>
                    </a:prstGeom>
                    <a:noFill/>
                    <a:ln w="9525">
                      <a:noFill/>
                      <a:miter lim="800000"/>
                      <a:headEnd/>
                      <a:tailEnd/>
                    </a:ln>
                  </pic:spPr>
                </pic:pic>
              </a:graphicData>
            </a:graphic>
          </wp:inline>
        </w:drawing>
      </w:r>
    </w:p>
    <w:p w:rsidR="00484A34" w:rsidRPr="00484A34" w:rsidRDefault="00484A34" w:rsidP="00484A34">
      <w:pPr>
        <w:spacing w:after="0"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Рис. 7. Отделка опиленных поверхностей</w:t>
      </w:r>
      <w:proofErr w:type="gramStart"/>
      <w:r w:rsidRPr="00484A34">
        <w:rPr>
          <w:rFonts w:ascii="Times New Roman" w:eastAsia="Times New Roman" w:hAnsi="Times New Roman" w:cs="Times New Roman"/>
          <w:color w:val="000000" w:themeColor="text1"/>
          <w:sz w:val="24"/>
          <w:szCs w:val="24"/>
        </w:rPr>
        <w:t>.</w:t>
      </w:r>
      <w:proofErr w:type="gramEnd"/>
      <w:r w:rsidRPr="00484A34">
        <w:rPr>
          <w:rFonts w:ascii="Times New Roman" w:eastAsia="Times New Roman" w:hAnsi="Times New Roman" w:cs="Times New Roman"/>
          <w:color w:val="000000" w:themeColor="text1"/>
          <w:sz w:val="24"/>
          <w:szCs w:val="24"/>
        </w:rPr>
        <w:t xml:space="preserve"> </w:t>
      </w:r>
      <w:proofErr w:type="gramStart"/>
      <w:r w:rsidRPr="00484A34">
        <w:rPr>
          <w:rFonts w:ascii="Times New Roman" w:eastAsia="Times New Roman" w:hAnsi="Times New Roman" w:cs="Times New Roman"/>
          <w:color w:val="000000" w:themeColor="text1"/>
          <w:sz w:val="24"/>
          <w:szCs w:val="24"/>
        </w:rPr>
        <w:t>а</w:t>
      </w:r>
      <w:proofErr w:type="gramEnd"/>
      <w:r w:rsidRPr="00484A34">
        <w:rPr>
          <w:rFonts w:ascii="Times New Roman" w:eastAsia="Times New Roman" w:hAnsi="Times New Roman" w:cs="Times New Roman"/>
          <w:color w:val="000000" w:themeColor="text1"/>
          <w:sz w:val="24"/>
          <w:szCs w:val="24"/>
        </w:rPr>
        <w:t xml:space="preserve"> — деревянные бруски с наклеенной наждачной бумагой, б — отделка поверхности детали деревянным бруском, в — абразивной бумажной шкуркой, натянутой на напильнике, г — отделка вогнутой поверхности абразивной шкуркой</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На неправильно опиленной плоскости при наложении линейки обнаружатся неровные просветы.</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 xml:space="preserve">Проверка на просвет производится по всем направлениям контролируемой плоскости: вдоль и поперек и с угла на угол, т. е. по диагонали. Линейку надо держать тремя пальцами правой </w:t>
      </w:r>
      <w:proofErr w:type="gramStart"/>
      <w:r w:rsidRPr="00484A34">
        <w:rPr>
          <w:rFonts w:ascii="Times New Roman" w:eastAsia="Times New Roman" w:hAnsi="Times New Roman" w:cs="Times New Roman"/>
          <w:color w:val="000000" w:themeColor="text1"/>
          <w:sz w:val="24"/>
          <w:szCs w:val="24"/>
        </w:rPr>
        <w:t>руки—большим</w:t>
      </w:r>
      <w:proofErr w:type="gramEnd"/>
      <w:r w:rsidRPr="00484A34">
        <w:rPr>
          <w:rFonts w:ascii="Times New Roman" w:eastAsia="Times New Roman" w:hAnsi="Times New Roman" w:cs="Times New Roman"/>
          <w:color w:val="000000" w:themeColor="text1"/>
          <w:sz w:val="24"/>
          <w:szCs w:val="24"/>
        </w:rPr>
        <w:t>, указательным и средним. Нельзя передвигать линейку по проверяемой плоскости: она от этого изнашивается и теряет прямолинейность. Чтобы переместить линейку, ее надо приподнять и осторожно наложить на новое место.</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lastRenderedPageBreak/>
        <w:t>При проверке угольником его осторожно и плотно прикладывают длинной стороной к широкой плоскости детали; короткую сторону подводят к проверяемой боковой стороне и смотрят на свет</w:t>
      </w:r>
      <w:proofErr w:type="gramStart"/>
      <w:r w:rsidRPr="00484A34">
        <w:rPr>
          <w:rFonts w:ascii="Times New Roman" w:eastAsia="Times New Roman" w:hAnsi="Times New Roman" w:cs="Times New Roman"/>
          <w:color w:val="000000" w:themeColor="text1"/>
          <w:sz w:val="24"/>
          <w:szCs w:val="24"/>
        </w:rPr>
        <w:t xml:space="preserve"> Е</w:t>
      </w:r>
      <w:proofErr w:type="gramEnd"/>
      <w:r w:rsidRPr="00484A34">
        <w:rPr>
          <w:rFonts w:ascii="Times New Roman" w:eastAsia="Times New Roman" w:hAnsi="Times New Roman" w:cs="Times New Roman"/>
          <w:color w:val="000000" w:themeColor="text1"/>
          <w:sz w:val="24"/>
          <w:szCs w:val="24"/>
        </w:rPr>
        <w:t>сли деталь с этой стороны опилена правильно, короткая сторона угольника плотно ляжет поперек боковой стороны детали В случае неправильного опиливания угольник коснется либо только середины боковой стороны (если эта сторона выпуклая), либо какого-нибудь края (если боковая сторона косая).</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Для проверки параллельности двух плоскостей пользуются кронциркулем. Расстояние между параллельными плоскостями в любом месте должно быть одинаковым. Кронциркуль держат правой рукой за шайбу шарнирного соединения. Установка раствора ножек кронциркуля на определенный размер производится легким постукиванием одной из ножек по какому-нибудь твердому предмету.</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Ножки кронциркуля надо устанавливать на детали так, чтобы их концы находились друг против друга. При косо установленных ножках, смещениях и наклонах при проверке будут получены неверные результаты.</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 xml:space="preserve">Для проверки устанавливают раствор ножек кронциркуля точно по расстоянию между плоскостями в каком-либо одном месте и перемещают кронциркуль по всей поверхности. Если при перемещении кронциркуля между его ножками ощущается качка, это значит, что в данном месте расстояние между плоскостями меньше; если же кронциркуль перемещается туго (без качки), это значит, что расстояние между плоскостями в данном месте больше, чем </w:t>
      </w:r>
      <w:proofErr w:type="gramStart"/>
      <w:r w:rsidRPr="00484A34">
        <w:rPr>
          <w:rFonts w:ascii="Times New Roman" w:eastAsia="Times New Roman" w:hAnsi="Times New Roman" w:cs="Times New Roman"/>
          <w:color w:val="000000" w:themeColor="text1"/>
          <w:sz w:val="24"/>
          <w:szCs w:val="24"/>
        </w:rPr>
        <w:t>в</w:t>
      </w:r>
      <w:proofErr w:type="gramEnd"/>
      <w:r w:rsidRPr="00484A34">
        <w:rPr>
          <w:rFonts w:ascii="Times New Roman" w:eastAsia="Times New Roman" w:hAnsi="Times New Roman" w:cs="Times New Roman"/>
          <w:color w:val="000000" w:themeColor="text1"/>
          <w:sz w:val="24"/>
          <w:szCs w:val="24"/>
        </w:rPr>
        <w:t xml:space="preserve"> другом.</w:t>
      </w:r>
    </w:p>
    <w:p w:rsidR="00484A34" w:rsidRPr="00484A34" w:rsidRDefault="00484A34" w:rsidP="00484A34">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484A34">
        <w:rPr>
          <w:rFonts w:ascii="Times New Roman" w:eastAsia="Times New Roman" w:hAnsi="Times New Roman" w:cs="Times New Roman"/>
          <w:color w:val="000000" w:themeColor="text1"/>
          <w:sz w:val="24"/>
          <w:szCs w:val="24"/>
        </w:rPr>
        <w:t>Две плоскости могут считаться параллельными между собой, если ножки перемещаемого кронциркуля скользят по ним с легким трением равномерно.</w:t>
      </w:r>
    </w:p>
    <w:p w:rsidR="00484A34" w:rsidRDefault="00484A34" w:rsidP="00484A34">
      <w:pPr>
        <w:jc w:val="center"/>
        <w:rPr>
          <w:rFonts w:ascii="Times New Roman" w:hAnsi="Times New Roman"/>
          <w:b/>
          <w:sz w:val="28"/>
          <w:szCs w:val="28"/>
        </w:rPr>
      </w:pPr>
    </w:p>
    <w:p w:rsidR="00403E7F" w:rsidRDefault="00403E7F" w:rsidP="00484A34">
      <w:pPr>
        <w:tabs>
          <w:tab w:val="left" w:pos="1065"/>
        </w:tabs>
      </w:pPr>
    </w:p>
    <w:p w:rsidR="001E0D67" w:rsidRDefault="001E0D67" w:rsidP="00484A34">
      <w:pPr>
        <w:tabs>
          <w:tab w:val="left" w:pos="1065"/>
        </w:tabs>
      </w:pPr>
    </w:p>
    <w:p w:rsidR="001E0D67" w:rsidRDefault="001E0D67" w:rsidP="00484A34">
      <w:pPr>
        <w:tabs>
          <w:tab w:val="left" w:pos="1065"/>
        </w:tabs>
      </w:pPr>
    </w:p>
    <w:p w:rsidR="001E0D67" w:rsidRDefault="001E0D67" w:rsidP="00484A34">
      <w:pPr>
        <w:tabs>
          <w:tab w:val="left" w:pos="1065"/>
        </w:tabs>
      </w:pPr>
    </w:p>
    <w:p w:rsidR="001E0D67" w:rsidRDefault="001E0D67" w:rsidP="00484A34">
      <w:pPr>
        <w:tabs>
          <w:tab w:val="left" w:pos="1065"/>
        </w:tabs>
      </w:pPr>
    </w:p>
    <w:p w:rsidR="001E0D67" w:rsidRDefault="001E0D67" w:rsidP="00484A34">
      <w:pPr>
        <w:tabs>
          <w:tab w:val="left" w:pos="1065"/>
        </w:tabs>
      </w:pPr>
    </w:p>
    <w:p w:rsidR="001E0D67" w:rsidRDefault="001E0D67" w:rsidP="00484A34">
      <w:pPr>
        <w:tabs>
          <w:tab w:val="left" w:pos="1065"/>
        </w:tabs>
      </w:pPr>
    </w:p>
    <w:p w:rsidR="001E0D67" w:rsidRDefault="001E0D67" w:rsidP="00484A34">
      <w:pPr>
        <w:tabs>
          <w:tab w:val="left" w:pos="1065"/>
        </w:tabs>
      </w:pPr>
    </w:p>
    <w:p w:rsidR="001E0D67" w:rsidRDefault="001E0D67" w:rsidP="00484A34">
      <w:pPr>
        <w:tabs>
          <w:tab w:val="left" w:pos="1065"/>
        </w:tabs>
      </w:pPr>
    </w:p>
    <w:p w:rsidR="001E0D67" w:rsidRDefault="001E0D67" w:rsidP="00484A34">
      <w:pPr>
        <w:tabs>
          <w:tab w:val="left" w:pos="1065"/>
        </w:tabs>
      </w:pPr>
    </w:p>
    <w:p w:rsidR="001E0D67" w:rsidRDefault="001E0D67" w:rsidP="00484A34">
      <w:pPr>
        <w:tabs>
          <w:tab w:val="left" w:pos="1065"/>
        </w:tabs>
      </w:pPr>
    </w:p>
    <w:p w:rsidR="001E0D67" w:rsidRDefault="001E0D67" w:rsidP="00484A34">
      <w:pPr>
        <w:tabs>
          <w:tab w:val="left" w:pos="1065"/>
        </w:tabs>
      </w:pPr>
    </w:p>
    <w:p w:rsidR="001E0D67" w:rsidRDefault="001E0D67" w:rsidP="00484A34">
      <w:pPr>
        <w:tabs>
          <w:tab w:val="left" w:pos="1065"/>
        </w:tabs>
      </w:pPr>
    </w:p>
    <w:p w:rsidR="001E0D67" w:rsidRPr="000C0343" w:rsidRDefault="001E0D67" w:rsidP="001E0D67">
      <w:pPr>
        <w:rPr>
          <w:rFonts w:ascii="Times New Roman" w:hAnsi="Times New Roman"/>
          <w:b/>
          <w:sz w:val="28"/>
          <w:szCs w:val="28"/>
        </w:rPr>
      </w:pPr>
      <w:r w:rsidRPr="000C0343">
        <w:rPr>
          <w:rFonts w:ascii="Times New Roman" w:hAnsi="Times New Roman"/>
          <w:b/>
          <w:sz w:val="28"/>
          <w:szCs w:val="28"/>
        </w:rPr>
        <w:lastRenderedPageBreak/>
        <w:t xml:space="preserve">ОП.05 Допуски и технические измерения. ГР 11 </w:t>
      </w:r>
      <w:proofErr w:type="gramStart"/>
      <w:r w:rsidRPr="000C0343">
        <w:rPr>
          <w:rFonts w:ascii="Times New Roman" w:hAnsi="Times New Roman"/>
          <w:b/>
          <w:sz w:val="28"/>
          <w:szCs w:val="28"/>
        </w:rPr>
        <w:t>СВ</w:t>
      </w:r>
      <w:proofErr w:type="gramEnd"/>
    </w:p>
    <w:p w:rsidR="001E0D67" w:rsidRPr="000C0343" w:rsidRDefault="001E0D67" w:rsidP="001E0D67">
      <w:pPr>
        <w:rPr>
          <w:rFonts w:ascii="Times New Roman" w:hAnsi="Times New Roman"/>
          <w:b/>
          <w:sz w:val="28"/>
          <w:szCs w:val="28"/>
        </w:rPr>
      </w:pPr>
      <w:r>
        <w:rPr>
          <w:rFonts w:ascii="Times New Roman" w:hAnsi="Times New Roman"/>
          <w:b/>
          <w:sz w:val="28"/>
          <w:szCs w:val="28"/>
        </w:rPr>
        <w:t>13.05</w:t>
      </w:r>
      <w:r w:rsidRPr="000C0343">
        <w:rPr>
          <w:rFonts w:ascii="Times New Roman" w:hAnsi="Times New Roman"/>
          <w:b/>
          <w:sz w:val="28"/>
          <w:szCs w:val="28"/>
        </w:rPr>
        <w:t xml:space="preserve">.2020г. Дата проставляется </w:t>
      </w:r>
      <w:proofErr w:type="gramStart"/>
      <w:r w:rsidRPr="000C0343">
        <w:rPr>
          <w:rFonts w:ascii="Times New Roman" w:hAnsi="Times New Roman"/>
          <w:b/>
          <w:sz w:val="28"/>
          <w:szCs w:val="28"/>
        </w:rPr>
        <w:t>согласно расписания</w:t>
      </w:r>
      <w:proofErr w:type="gramEnd"/>
    </w:p>
    <w:p w:rsidR="001E0D67" w:rsidRPr="000C0343" w:rsidRDefault="001E0D67" w:rsidP="001E0D67">
      <w:pPr>
        <w:rPr>
          <w:rFonts w:ascii="Times New Roman" w:hAnsi="Times New Roman" w:cs="Times New Roman"/>
          <w:b/>
          <w:sz w:val="28"/>
          <w:szCs w:val="28"/>
        </w:rPr>
      </w:pPr>
      <w:r w:rsidRPr="000C0343">
        <w:rPr>
          <w:rFonts w:ascii="Times New Roman" w:hAnsi="Times New Roman" w:cs="Times New Roman"/>
          <w:b/>
          <w:sz w:val="28"/>
          <w:szCs w:val="28"/>
        </w:rPr>
        <w:t>Подготовить конспект и выполнить задание.</w:t>
      </w:r>
    </w:p>
    <w:p w:rsidR="001E0D67" w:rsidRDefault="001E0D67" w:rsidP="001E0D67">
      <w:pPr>
        <w:rPr>
          <w:rFonts w:ascii="Times New Roman" w:eastAsia="Times New Roman" w:hAnsi="Times New Roman" w:cs="Times New Roman"/>
          <w:b/>
          <w:bCs/>
          <w:color w:val="000000" w:themeColor="text1"/>
          <w:kern w:val="36"/>
          <w:sz w:val="24"/>
          <w:szCs w:val="24"/>
        </w:rPr>
      </w:pPr>
      <w:r w:rsidRPr="000C0343">
        <w:rPr>
          <w:rFonts w:ascii="Times New Roman" w:hAnsi="Times New Roman"/>
          <w:b/>
          <w:sz w:val="28"/>
          <w:szCs w:val="28"/>
        </w:rPr>
        <w:t xml:space="preserve">Тема: </w:t>
      </w:r>
      <w:r w:rsidR="002B61E4">
        <w:rPr>
          <w:rFonts w:ascii="Times New Roman" w:hAnsi="Times New Roman"/>
          <w:b/>
          <w:sz w:val="28"/>
          <w:szCs w:val="28"/>
        </w:rPr>
        <w:t xml:space="preserve"> С</w:t>
      </w:r>
      <w:r>
        <w:rPr>
          <w:rFonts w:ascii="Times New Roman" w:hAnsi="Times New Roman"/>
          <w:b/>
          <w:sz w:val="28"/>
          <w:szCs w:val="28"/>
        </w:rPr>
        <w:t>редства измерения</w:t>
      </w:r>
      <w:r w:rsidR="002B61E4">
        <w:rPr>
          <w:rFonts w:ascii="Times New Roman" w:hAnsi="Times New Roman"/>
          <w:b/>
          <w:sz w:val="28"/>
          <w:szCs w:val="28"/>
        </w:rPr>
        <w:t xml:space="preserve"> линейных размеров</w:t>
      </w:r>
      <w:r>
        <w:rPr>
          <w:rFonts w:ascii="Times New Roman" w:hAnsi="Times New Roman"/>
          <w:b/>
          <w:sz w:val="28"/>
          <w:szCs w:val="28"/>
        </w:rPr>
        <w:t>.</w:t>
      </w:r>
      <w:r>
        <w:rPr>
          <w:rFonts w:ascii="Times New Roman" w:eastAsia="Times New Roman" w:hAnsi="Times New Roman" w:cs="Times New Roman"/>
          <w:b/>
          <w:bCs/>
          <w:color w:val="000000" w:themeColor="text1"/>
          <w:kern w:val="36"/>
          <w:sz w:val="24"/>
          <w:szCs w:val="24"/>
        </w:rPr>
        <w:t xml:space="preserve"> </w:t>
      </w:r>
    </w:p>
    <w:p w:rsidR="001E0D67" w:rsidRDefault="001E0D67" w:rsidP="00484A34">
      <w:pPr>
        <w:tabs>
          <w:tab w:val="left" w:pos="1065"/>
        </w:tabs>
      </w:pP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r w:rsidRPr="001E0D67">
        <w:rPr>
          <w:rFonts w:ascii="Times New Roman" w:eastAsia="Times New Roman" w:hAnsi="Times New Roman" w:cs="Times New Roman"/>
          <w:b/>
          <w:bCs/>
          <w:i/>
          <w:iCs/>
          <w:color w:val="000000" w:themeColor="text1"/>
          <w:sz w:val="24"/>
          <w:szCs w:val="24"/>
        </w:rPr>
        <w:t>Средства измерений</w:t>
      </w:r>
      <w:proofErr w:type="gramStart"/>
      <w:r w:rsidRPr="001E0D67">
        <w:rPr>
          <w:rFonts w:ascii="Times New Roman" w:eastAsia="Times New Roman" w:hAnsi="Times New Roman" w:cs="Times New Roman"/>
          <w:color w:val="000000" w:themeColor="text1"/>
          <w:sz w:val="24"/>
          <w:szCs w:val="24"/>
        </w:rPr>
        <w:t xml:space="preserve"> -- </w:t>
      </w:r>
      <w:proofErr w:type="gramEnd"/>
      <w:r w:rsidRPr="001E0D67">
        <w:rPr>
          <w:rFonts w:ascii="Times New Roman" w:eastAsia="Times New Roman" w:hAnsi="Times New Roman" w:cs="Times New Roman"/>
          <w:color w:val="000000" w:themeColor="text1"/>
          <w:sz w:val="24"/>
          <w:szCs w:val="24"/>
        </w:rPr>
        <w:t xml:space="preserve">технические средства, используемые при измерениях и имеющие нормированные метрологические свойства. Средства измерений делят на </w:t>
      </w:r>
      <w:r w:rsidRPr="001E0D67">
        <w:rPr>
          <w:rFonts w:ascii="Times New Roman" w:eastAsia="Times New Roman" w:hAnsi="Times New Roman" w:cs="Times New Roman"/>
          <w:b/>
          <w:bCs/>
          <w:i/>
          <w:iCs/>
          <w:color w:val="000000" w:themeColor="text1"/>
          <w:sz w:val="24"/>
          <w:szCs w:val="24"/>
        </w:rPr>
        <w:t>меры</w:t>
      </w:r>
      <w:r w:rsidRPr="001E0D67">
        <w:rPr>
          <w:rFonts w:ascii="Times New Roman" w:eastAsia="Times New Roman" w:hAnsi="Times New Roman" w:cs="Times New Roman"/>
          <w:color w:val="000000" w:themeColor="text1"/>
          <w:sz w:val="24"/>
          <w:szCs w:val="24"/>
        </w:rPr>
        <w:t xml:space="preserve"> и </w:t>
      </w:r>
      <w:r w:rsidRPr="001E0D67">
        <w:rPr>
          <w:rFonts w:ascii="Times New Roman" w:eastAsia="Times New Roman" w:hAnsi="Times New Roman" w:cs="Times New Roman"/>
          <w:b/>
          <w:bCs/>
          <w:i/>
          <w:iCs/>
          <w:color w:val="000000" w:themeColor="text1"/>
          <w:sz w:val="24"/>
          <w:szCs w:val="24"/>
        </w:rPr>
        <w:t>измерительные приборы</w:t>
      </w:r>
      <w:r w:rsidRPr="001E0D67">
        <w:rPr>
          <w:rFonts w:ascii="Times New Roman" w:eastAsia="Times New Roman" w:hAnsi="Times New Roman" w:cs="Times New Roman"/>
          <w:color w:val="000000" w:themeColor="text1"/>
          <w:sz w:val="24"/>
          <w:szCs w:val="24"/>
        </w:rPr>
        <w:t>.</w:t>
      </w: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r w:rsidRPr="001E0D67">
        <w:rPr>
          <w:rFonts w:ascii="Times New Roman" w:eastAsia="Times New Roman" w:hAnsi="Times New Roman" w:cs="Times New Roman"/>
          <w:b/>
          <w:bCs/>
          <w:i/>
          <w:iCs/>
          <w:color w:val="000000" w:themeColor="text1"/>
          <w:sz w:val="24"/>
          <w:szCs w:val="24"/>
        </w:rPr>
        <w:t>Мера</w:t>
      </w:r>
      <w:proofErr w:type="gramStart"/>
      <w:r w:rsidRPr="001E0D67">
        <w:rPr>
          <w:rFonts w:ascii="Times New Roman" w:eastAsia="Times New Roman" w:hAnsi="Times New Roman" w:cs="Times New Roman"/>
          <w:b/>
          <w:bCs/>
          <w:i/>
          <w:iCs/>
          <w:color w:val="000000" w:themeColor="text1"/>
          <w:sz w:val="24"/>
          <w:szCs w:val="24"/>
        </w:rPr>
        <w:t xml:space="preserve"> </w:t>
      </w:r>
      <w:r w:rsidRPr="001E0D67">
        <w:rPr>
          <w:rFonts w:ascii="Times New Roman" w:eastAsia="Times New Roman" w:hAnsi="Times New Roman" w:cs="Times New Roman"/>
          <w:color w:val="000000" w:themeColor="text1"/>
          <w:sz w:val="24"/>
          <w:szCs w:val="24"/>
        </w:rPr>
        <w:t xml:space="preserve">-- </w:t>
      </w:r>
      <w:proofErr w:type="gramEnd"/>
      <w:r w:rsidRPr="001E0D67">
        <w:rPr>
          <w:rFonts w:ascii="Times New Roman" w:eastAsia="Times New Roman" w:hAnsi="Times New Roman" w:cs="Times New Roman"/>
          <w:color w:val="000000" w:themeColor="text1"/>
          <w:sz w:val="24"/>
          <w:szCs w:val="24"/>
        </w:rPr>
        <w:t xml:space="preserve">средство измерений, предназначенное для воспроизведения физической величины заданного размера, например концевая мера длины, гиря--мера массы. Однозначная мера воспроизводит физическую величину одного размера (например, концевая мера длины), а многозначная мера--ряд одноименных величин различного размера (например, штриховая мера длины). Специально подобранный комплект мер, применяемых не только в отдельности, но и в различных сочетаниях с целью воспроизведения ряда одноименных величин различного размера, называется </w:t>
      </w:r>
      <w:r w:rsidRPr="001E0D67">
        <w:rPr>
          <w:rFonts w:ascii="Times New Roman" w:eastAsia="Times New Roman" w:hAnsi="Times New Roman" w:cs="Times New Roman"/>
          <w:b/>
          <w:bCs/>
          <w:i/>
          <w:iCs/>
          <w:color w:val="000000" w:themeColor="text1"/>
          <w:sz w:val="24"/>
          <w:szCs w:val="24"/>
        </w:rPr>
        <w:t>набором мер</w:t>
      </w:r>
      <w:r w:rsidRPr="001E0D67">
        <w:rPr>
          <w:rFonts w:ascii="Times New Roman" w:eastAsia="Times New Roman" w:hAnsi="Times New Roman" w:cs="Times New Roman"/>
          <w:color w:val="000000" w:themeColor="text1"/>
          <w:sz w:val="24"/>
          <w:szCs w:val="24"/>
        </w:rPr>
        <w:t xml:space="preserve"> (например, наборы плоскопараллельных концевых мер длины).</w:t>
      </w: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r w:rsidRPr="001E0D67">
        <w:rPr>
          <w:rFonts w:ascii="Times New Roman" w:eastAsia="Times New Roman" w:hAnsi="Times New Roman" w:cs="Times New Roman"/>
          <w:b/>
          <w:bCs/>
          <w:i/>
          <w:iCs/>
          <w:color w:val="000000" w:themeColor="text1"/>
          <w:sz w:val="24"/>
          <w:szCs w:val="24"/>
        </w:rPr>
        <w:t>Измерительные приборы</w:t>
      </w:r>
      <w:proofErr w:type="gramStart"/>
      <w:r w:rsidRPr="001E0D67">
        <w:rPr>
          <w:rFonts w:ascii="Times New Roman" w:eastAsia="Times New Roman" w:hAnsi="Times New Roman" w:cs="Times New Roman"/>
          <w:b/>
          <w:bCs/>
          <w:i/>
          <w:iCs/>
          <w:color w:val="000000" w:themeColor="text1"/>
          <w:sz w:val="24"/>
          <w:szCs w:val="24"/>
        </w:rPr>
        <w:t xml:space="preserve"> </w:t>
      </w:r>
      <w:r w:rsidRPr="001E0D67">
        <w:rPr>
          <w:rFonts w:ascii="Times New Roman" w:eastAsia="Times New Roman" w:hAnsi="Times New Roman" w:cs="Times New Roman"/>
          <w:color w:val="000000" w:themeColor="text1"/>
          <w:sz w:val="24"/>
          <w:szCs w:val="24"/>
        </w:rPr>
        <w:t xml:space="preserve">-- </w:t>
      </w:r>
      <w:proofErr w:type="gramEnd"/>
      <w:r w:rsidRPr="001E0D67">
        <w:rPr>
          <w:rFonts w:ascii="Times New Roman" w:eastAsia="Times New Roman" w:hAnsi="Times New Roman" w:cs="Times New Roman"/>
          <w:color w:val="000000" w:themeColor="text1"/>
          <w:sz w:val="24"/>
          <w:szCs w:val="24"/>
        </w:rPr>
        <w:t xml:space="preserve">средства измерений, предназначенные для выработки сигнала измерительной информации в форме, доступной для непосредственного восприятия наблюдателем. </w:t>
      </w:r>
      <w:proofErr w:type="gramStart"/>
      <w:r w:rsidRPr="001E0D67">
        <w:rPr>
          <w:rFonts w:ascii="Times New Roman" w:eastAsia="Times New Roman" w:hAnsi="Times New Roman" w:cs="Times New Roman"/>
          <w:color w:val="000000" w:themeColor="text1"/>
          <w:sz w:val="24"/>
          <w:szCs w:val="24"/>
        </w:rPr>
        <w:t xml:space="preserve">По назначению измерительные приборы делят на универсальные </w:t>
      </w:r>
      <w:r w:rsidRPr="001E0D67">
        <w:rPr>
          <w:rFonts w:ascii="Times New Roman" w:eastAsia="Times New Roman" w:hAnsi="Times New Roman" w:cs="Times New Roman"/>
          <w:i/>
          <w:iCs/>
          <w:color w:val="000000" w:themeColor="text1"/>
          <w:sz w:val="24"/>
          <w:szCs w:val="24"/>
        </w:rPr>
        <w:t xml:space="preserve">- </w:t>
      </w:r>
      <w:r w:rsidRPr="001E0D67">
        <w:rPr>
          <w:rFonts w:ascii="Times New Roman" w:eastAsia="Times New Roman" w:hAnsi="Times New Roman" w:cs="Times New Roman"/>
          <w:color w:val="000000" w:themeColor="text1"/>
          <w:sz w:val="24"/>
          <w:szCs w:val="24"/>
        </w:rPr>
        <w:t xml:space="preserve">предназначенные для измерения одноименных физических величин различных изделий, и специализированные - служащие для измерения отдельных видов изделий (например, размеров зубчатых колес) или отдельных параметров изделий (например, шероховатости, отклонений формы поверхностей). </w:t>
      </w:r>
      <w:proofErr w:type="gramEnd"/>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r w:rsidRPr="001E0D67">
        <w:rPr>
          <w:rFonts w:ascii="Times New Roman" w:eastAsia="Times New Roman" w:hAnsi="Times New Roman" w:cs="Times New Roman"/>
          <w:b/>
          <w:bCs/>
          <w:color w:val="000000" w:themeColor="text1"/>
          <w:sz w:val="24"/>
          <w:szCs w:val="24"/>
        </w:rPr>
        <w:t>Плоскопараллельные концевые меры длины</w:t>
      </w: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r w:rsidRPr="001E0D67">
        <w:rPr>
          <w:rFonts w:ascii="Times New Roman" w:eastAsia="Times New Roman" w:hAnsi="Times New Roman" w:cs="Times New Roman"/>
          <w:color w:val="000000" w:themeColor="text1"/>
          <w:sz w:val="24"/>
          <w:szCs w:val="24"/>
        </w:rPr>
        <w:t>Плоскопараллельные концевые меры длины (ГОСТ 9038-90) предназначены для передачи размеров от эталона к изделию. Они используются для хранения и передачи единицы длины, проверки и градуировки различных мер и средств измерений, проверки калибров, а также для определения размеров изделий, настройки приспособлений</w:t>
      </w:r>
      <w:proofErr w:type="gramStart"/>
      <w:r w:rsidRPr="001E0D67">
        <w:rPr>
          <w:rFonts w:ascii="Times New Roman" w:eastAsia="Times New Roman" w:hAnsi="Times New Roman" w:cs="Times New Roman"/>
          <w:color w:val="000000" w:themeColor="text1"/>
          <w:sz w:val="24"/>
          <w:szCs w:val="24"/>
        </w:rPr>
        <w:t xml:space="preserve"> ,</w:t>
      </w:r>
      <w:proofErr w:type="gramEnd"/>
      <w:r w:rsidRPr="001E0D67">
        <w:rPr>
          <w:rFonts w:ascii="Times New Roman" w:eastAsia="Times New Roman" w:hAnsi="Times New Roman" w:cs="Times New Roman"/>
          <w:color w:val="000000" w:themeColor="text1"/>
          <w:sz w:val="24"/>
          <w:szCs w:val="24"/>
        </w:rPr>
        <w:t xml:space="preserve"> точных разметочных и координатно-расточных работ, наладки станков и инструментов и т.д.</w:t>
      </w: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r w:rsidRPr="001E0D67">
        <w:rPr>
          <w:rFonts w:ascii="Times New Roman" w:eastAsia="Times New Roman" w:hAnsi="Times New Roman" w:cs="Times New Roman"/>
          <w:color w:val="000000" w:themeColor="text1"/>
          <w:sz w:val="24"/>
          <w:szCs w:val="24"/>
        </w:rPr>
        <w:t>В соответствии с ГОСТ 9038-38 концевые меры длины имеют форму прямоугольного параллелепипеда с двумя плоским взаимно параллельными измерительные поверхностями</w:t>
      </w:r>
      <w:proofErr w:type="gramStart"/>
      <w:r w:rsidRPr="001E0D67">
        <w:rPr>
          <w:rFonts w:ascii="Times New Roman" w:eastAsia="Times New Roman" w:hAnsi="Times New Roman" w:cs="Times New Roman"/>
          <w:color w:val="000000" w:themeColor="text1"/>
          <w:sz w:val="24"/>
          <w:szCs w:val="24"/>
        </w:rPr>
        <w:t xml:space="preserve"> :</w:t>
      </w:r>
      <w:proofErr w:type="gramEnd"/>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proofErr w:type="gramStart"/>
      <w:r w:rsidRPr="001E0D67">
        <w:rPr>
          <w:rFonts w:ascii="Times New Roman" w:eastAsia="Times New Roman" w:hAnsi="Times New Roman" w:cs="Times New Roman"/>
          <w:color w:val="000000" w:themeColor="text1"/>
          <w:sz w:val="24"/>
          <w:szCs w:val="24"/>
        </w:rPr>
        <w:t xml:space="preserve">За размер плоскопараллельной концевой меры длины принимается ее средняя длина </w:t>
      </w:r>
      <w:proofErr w:type="spellStart"/>
      <w:r w:rsidRPr="001E0D67">
        <w:rPr>
          <w:rFonts w:ascii="Times New Roman" w:eastAsia="Times New Roman" w:hAnsi="Times New Roman" w:cs="Times New Roman"/>
          <w:b/>
          <w:bCs/>
          <w:i/>
          <w:iCs/>
          <w:color w:val="000000" w:themeColor="text1"/>
          <w:sz w:val="24"/>
          <w:szCs w:val="24"/>
        </w:rPr>
        <w:t>l</w:t>
      </w:r>
      <w:proofErr w:type="spellEnd"/>
      <w:r w:rsidRPr="001E0D67">
        <w:rPr>
          <w:rFonts w:ascii="Times New Roman" w:eastAsia="Times New Roman" w:hAnsi="Times New Roman" w:cs="Times New Roman"/>
          <w:b/>
          <w:bCs/>
          <w:i/>
          <w:iCs/>
          <w:color w:val="000000" w:themeColor="text1"/>
          <w:sz w:val="24"/>
          <w:szCs w:val="24"/>
        </w:rPr>
        <w:t xml:space="preserve">, </w:t>
      </w:r>
      <w:r w:rsidRPr="001E0D67">
        <w:rPr>
          <w:rFonts w:ascii="Times New Roman" w:eastAsia="Times New Roman" w:hAnsi="Times New Roman" w:cs="Times New Roman"/>
          <w:color w:val="000000" w:themeColor="text1"/>
          <w:sz w:val="24"/>
          <w:szCs w:val="24"/>
        </w:rPr>
        <w:t>которая определяется длинной перпендикуляра, проведенного из середины одной из измерительной поверхностей меры до середины противоположной.</w:t>
      </w:r>
      <w:proofErr w:type="gramEnd"/>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r w:rsidRPr="001E0D67">
        <w:rPr>
          <w:rFonts w:ascii="Times New Roman" w:eastAsia="Times New Roman" w:hAnsi="Times New Roman" w:cs="Times New Roman"/>
          <w:color w:val="000000" w:themeColor="text1"/>
          <w:sz w:val="24"/>
          <w:szCs w:val="24"/>
        </w:rPr>
        <w:t xml:space="preserve">Одним из основных свойств концевых мер длины, обеспечивающих их широкое применение, является </w:t>
      </w:r>
      <w:proofErr w:type="spellStart"/>
      <w:r w:rsidRPr="001E0D67">
        <w:rPr>
          <w:rFonts w:ascii="Times New Roman" w:eastAsia="Times New Roman" w:hAnsi="Times New Roman" w:cs="Times New Roman"/>
          <w:i/>
          <w:iCs/>
          <w:color w:val="000000" w:themeColor="text1"/>
          <w:sz w:val="24"/>
          <w:szCs w:val="24"/>
        </w:rPr>
        <w:t>притираемость</w:t>
      </w:r>
      <w:proofErr w:type="spellEnd"/>
      <w:r w:rsidRPr="001E0D67">
        <w:rPr>
          <w:rFonts w:ascii="Times New Roman" w:eastAsia="Times New Roman" w:hAnsi="Times New Roman" w:cs="Times New Roman"/>
          <w:i/>
          <w:iCs/>
          <w:color w:val="000000" w:themeColor="text1"/>
          <w:sz w:val="24"/>
          <w:szCs w:val="24"/>
        </w:rPr>
        <w:t xml:space="preserve">, </w:t>
      </w:r>
      <w:r w:rsidRPr="001E0D67">
        <w:rPr>
          <w:rFonts w:ascii="Times New Roman" w:eastAsia="Times New Roman" w:hAnsi="Times New Roman" w:cs="Times New Roman"/>
          <w:color w:val="000000" w:themeColor="text1"/>
          <w:sz w:val="24"/>
          <w:szCs w:val="24"/>
        </w:rPr>
        <w:t>способность прочно сцепляться при прикладывании или надвигании одной меры на другую.</w:t>
      </w: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r w:rsidRPr="001E0D67">
        <w:rPr>
          <w:rFonts w:ascii="Times New Roman" w:eastAsia="Times New Roman" w:hAnsi="Times New Roman" w:cs="Times New Roman"/>
          <w:b/>
          <w:bCs/>
          <w:color w:val="000000" w:themeColor="text1"/>
          <w:sz w:val="24"/>
          <w:szCs w:val="24"/>
        </w:rPr>
        <w:t xml:space="preserve">Измерительные линейки, </w:t>
      </w:r>
      <w:proofErr w:type="spellStart"/>
      <w:r w:rsidRPr="001E0D67">
        <w:rPr>
          <w:rFonts w:ascii="Times New Roman" w:eastAsia="Times New Roman" w:hAnsi="Times New Roman" w:cs="Times New Roman"/>
          <w:b/>
          <w:bCs/>
          <w:color w:val="000000" w:themeColor="text1"/>
          <w:sz w:val="24"/>
          <w:szCs w:val="24"/>
        </w:rPr>
        <w:t>штангенинструмент</w:t>
      </w:r>
      <w:proofErr w:type="spellEnd"/>
      <w:r w:rsidRPr="001E0D67">
        <w:rPr>
          <w:rFonts w:ascii="Times New Roman" w:eastAsia="Times New Roman" w:hAnsi="Times New Roman" w:cs="Times New Roman"/>
          <w:b/>
          <w:bCs/>
          <w:color w:val="000000" w:themeColor="text1"/>
          <w:sz w:val="24"/>
          <w:szCs w:val="24"/>
        </w:rPr>
        <w:t xml:space="preserve"> и микрометрический инструмент</w:t>
      </w: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r w:rsidRPr="001E0D67">
        <w:rPr>
          <w:rFonts w:ascii="Times New Roman" w:eastAsia="Times New Roman" w:hAnsi="Times New Roman" w:cs="Times New Roman"/>
          <w:color w:val="000000" w:themeColor="text1"/>
          <w:sz w:val="24"/>
          <w:szCs w:val="24"/>
        </w:rPr>
        <w:lastRenderedPageBreak/>
        <w:t xml:space="preserve">Измерительная линейка. Относятся к штриховым мерам и </w:t>
      </w:r>
      <w:proofErr w:type="gramStart"/>
      <w:r w:rsidRPr="001E0D67">
        <w:rPr>
          <w:rFonts w:ascii="Times New Roman" w:eastAsia="Times New Roman" w:hAnsi="Times New Roman" w:cs="Times New Roman"/>
          <w:color w:val="000000" w:themeColor="text1"/>
          <w:sz w:val="24"/>
          <w:szCs w:val="24"/>
        </w:rPr>
        <w:t>предназначены</w:t>
      </w:r>
      <w:proofErr w:type="gramEnd"/>
      <w:r w:rsidRPr="001E0D67">
        <w:rPr>
          <w:rFonts w:ascii="Times New Roman" w:eastAsia="Times New Roman" w:hAnsi="Times New Roman" w:cs="Times New Roman"/>
          <w:color w:val="000000" w:themeColor="text1"/>
          <w:sz w:val="24"/>
          <w:szCs w:val="24"/>
        </w:rPr>
        <w:t xml:space="preserve"> для измерение размеров изделий 14…17 квалитетов.</w:t>
      </w: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r w:rsidRPr="001E0D67">
        <w:rPr>
          <w:rFonts w:ascii="Times New Roman" w:eastAsia="Times New Roman" w:hAnsi="Times New Roman" w:cs="Times New Roman"/>
          <w:b/>
          <w:bCs/>
          <w:i/>
          <w:iCs/>
          <w:color w:val="000000" w:themeColor="text1"/>
          <w:sz w:val="24"/>
          <w:szCs w:val="24"/>
        </w:rPr>
        <w:t>Штангенциркули</w:t>
      </w:r>
      <w:r w:rsidRPr="001E0D67">
        <w:rPr>
          <w:rFonts w:ascii="Times New Roman" w:eastAsia="Times New Roman" w:hAnsi="Times New Roman" w:cs="Times New Roman"/>
          <w:color w:val="000000" w:themeColor="text1"/>
          <w:sz w:val="24"/>
          <w:szCs w:val="24"/>
        </w:rPr>
        <w:t xml:space="preserve"> предназначены для измерения наружных и внутренних размеров изделий. Они выпускаются четырех типов: ШЦ--I ШЦТ--I (ШЦ--1 без верхних губок и с нижними губками, оснащенными твердым сплавом); ШЦ--II (рис. б) и ШЦ--111 (Ш</w:t>
      </w:r>
      <w:proofErr w:type="gramStart"/>
      <w:r w:rsidRPr="001E0D67">
        <w:rPr>
          <w:rFonts w:ascii="Times New Roman" w:eastAsia="Times New Roman" w:hAnsi="Times New Roman" w:cs="Times New Roman"/>
          <w:color w:val="000000" w:themeColor="text1"/>
          <w:sz w:val="24"/>
          <w:szCs w:val="24"/>
        </w:rPr>
        <w:t>Ц-</w:t>
      </w:r>
      <w:proofErr w:type="gramEnd"/>
      <w:r w:rsidRPr="001E0D67">
        <w:rPr>
          <w:rFonts w:ascii="Times New Roman" w:eastAsia="Times New Roman" w:hAnsi="Times New Roman" w:cs="Times New Roman"/>
          <w:color w:val="000000" w:themeColor="text1"/>
          <w:sz w:val="24"/>
          <w:szCs w:val="24"/>
        </w:rPr>
        <w:t xml:space="preserve">-П без верхних губок). Основные части штангенциркулей: штанга </w:t>
      </w:r>
      <w:r w:rsidRPr="001E0D67">
        <w:rPr>
          <w:rFonts w:ascii="Times New Roman" w:eastAsia="Times New Roman" w:hAnsi="Times New Roman" w:cs="Times New Roman"/>
          <w:i/>
          <w:iCs/>
          <w:color w:val="000000" w:themeColor="text1"/>
          <w:sz w:val="24"/>
          <w:szCs w:val="24"/>
        </w:rPr>
        <w:t>1,</w:t>
      </w:r>
      <w:r w:rsidRPr="001E0D67">
        <w:rPr>
          <w:rFonts w:ascii="Times New Roman" w:eastAsia="Times New Roman" w:hAnsi="Times New Roman" w:cs="Times New Roman"/>
          <w:color w:val="000000" w:themeColor="text1"/>
          <w:sz w:val="24"/>
          <w:szCs w:val="24"/>
        </w:rPr>
        <w:t xml:space="preserve"> измерительные губки </w:t>
      </w:r>
      <w:r w:rsidRPr="001E0D67">
        <w:rPr>
          <w:rFonts w:ascii="Times New Roman" w:eastAsia="Times New Roman" w:hAnsi="Times New Roman" w:cs="Times New Roman"/>
          <w:i/>
          <w:iCs/>
          <w:color w:val="000000" w:themeColor="text1"/>
          <w:sz w:val="24"/>
          <w:szCs w:val="24"/>
        </w:rPr>
        <w:t>2,</w:t>
      </w:r>
      <w:r w:rsidRPr="001E0D67">
        <w:rPr>
          <w:rFonts w:ascii="Times New Roman" w:eastAsia="Times New Roman" w:hAnsi="Times New Roman" w:cs="Times New Roman"/>
          <w:color w:val="000000" w:themeColor="text1"/>
          <w:sz w:val="24"/>
          <w:szCs w:val="24"/>
        </w:rPr>
        <w:t xml:space="preserve"> рамка 3, зажим рамки </w:t>
      </w:r>
      <w:r w:rsidRPr="001E0D67">
        <w:rPr>
          <w:rFonts w:ascii="Times New Roman" w:eastAsia="Times New Roman" w:hAnsi="Times New Roman" w:cs="Times New Roman"/>
          <w:i/>
          <w:iCs/>
          <w:color w:val="000000" w:themeColor="text1"/>
          <w:sz w:val="24"/>
          <w:szCs w:val="24"/>
        </w:rPr>
        <w:t>4,</w:t>
      </w:r>
      <w:r w:rsidRPr="001E0D67">
        <w:rPr>
          <w:rFonts w:ascii="Times New Roman" w:eastAsia="Times New Roman" w:hAnsi="Times New Roman" w:cs="Times New Roman"/>
          <w:color w:val="000000" w:themeColor="text1"/>
          <w:sz w:val="24"/>
          <w:szCs w:val="24"/>
        </w:rPr>
        <w:t xml:space="preserve"> нониус 5, </w:t>
      </w:r>
      <w:proofErr w:type="spellStart"/>
      <w:r w:rsidRPr="001E0D67">
        <w:rPr>
          <w:rFonts w:ascii="Times New Roman" w:eastAsia="Times New Roman" w:hAnsi="Times New Roman" w:cs="Times New Roman"/>
          <w:color w:val="000000" w:themeColor="text1"/>
          <w:sz w:val="24"/>
          <w:szCs w:val="24"/>
        </w:rPr>
        <w:t>глубокомерная</w:t>
      </w:r>
      <w:proofErr w:type="spellEnd"/>
      <w:r w:rsidRPr="001E0D67">
        <w:rPr>
          <w:rFonts w:ascii="Times New Roman" w:eastAsia="Times New Roman" w:hAnsi="Times New Roman" w:cs="Times New Roman"/>
          <w:color w:val="000000" w:themeColor="text1"/>
          <w:sz w:val="24"/>
          <w:szCs w:val="24"/>
        </w:rPr>
        <w:t xml:space="preserve"> линейка </w:t>
      </w:r>
      <w:r w:rsidRPr="001E0D67">
        <w:rPr>
          <w:rFonts w:ascii="Times New Roman" w:eastAsia="Times New Roman" w:hAnsi="Times New Roman" w:cs="Times New Roman"/>
          <w:i/>
          <w:iCs/>
          <w:color w:val="000000" w:themeColor="text1"/>
          <w:sz w:val="24"/>
          <w:szCs w:val="24"/>
        </w:rPr>
        <w:t>6</w:t>
      </w:r>
      <w:r w:rsidRPr="001E0D67">
        <w:rPr>
          <w:rFonts w:ascii="Times New Roman" w:eastAsia="Times New Roman" w:hAnsi="Times New Roman" w:cs="Times New Roman"/>
          <w:color w:val="000000" w:themeColor="text1"/>
          <w:sz w:val="24"/>
          <w:szCs w:val="24"/>
        </w:rPr>
        <w:t xml:space="preserve"> и микрометрическая подача 7 для установки на точный размер. При измерениях наружной стороной губок штангенциркулей ШЦ--II размер </w:t>
      </w:r>
      <w:r w:rsidRPr="001E0D67">
        <w:rPr>
          <w:rFonts w:ascii="Times New Roman" w:eastAsia="Times New Roman" w:hAnsi="Times New Roman" w:cs="Times New Roman"/>
          <w:i/>
          <w:iCs/>
          <w:color w:val="000000" w:themeColor="text1"/>
          <w:sz w:val="24"/>
          <w:szCs w:val="24"/>
        </w:rPr>
        <w:t>Ь =</w:t>
      </w:r>
      <w:r w:rsidRPr="001E0D67">
        <w:rPr>
          <w:rFonts w:ascii="Times New Roman" w:eastAsia="Times New Roman" w:hAnsi="Times New Roman" w:cs="Times New Roman"/>
          <w:color w:val="000000" w:themeColor="text1"/>
          <w:sz w:val="24"/>
          <w:szCs w:val="24"/>
        </w:rPr>
        <w:t xml:space="preserve"> 10 мм прибавляется к отчету.</w:t>
      </w: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proofErr w:type="spellStart"/>
      <w:r w:rsidRPr="001E0D67">
        <w:rPr>
          <w:rFonts w:ascii="Times New Roman" w:eastAsia="Times New Roman" w:hAnsi="Times New Roman" w:cs="Times New Roman"/>
          <w:b/>
          <w:bCs/>
          <w:color w:val="000000" w:themeColor="text1"/>
          <w:sz w:val="24"/>
          <w:szCs w:val="24"/>
        </w:rPr>
        <w:t>Штангенглубиномеры</w:t>
      </w:r>
      <w:proofErr w:type="spellEnd"/>
      <w:r w:rsidRPr="001E0D67">
        <w:rPr>
          <w:rFonts w:ascii="Times New Roman" w:eastAsia="Times New Roman" w:hAnsi="Times New Roman" w:cs="Times New Roman"/>
          <w:b/>
          <w:bCs/>
          <w:color w:val="000000" w:themeColor="text1"/>
          <w:sz w:val="24"/>
          <w:szCs w:val="24"/>
        </w:rPr>
        <w:t xml:space="preserve"> (ГОСТ 162-90) .</w:t>
      </w: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r w:rsidRPr="001E0D67">
        <w:rPr>
          <w:rFonts w:ascii="Times New Roman" w:eastAsia="Times New Roman" w:hAnsi="Times New Roman" w:cs="Times New Roman"/>
          <w:color w:val="000000" w:themeColor="text1"/>
          <w:sz w:val="24"/>
          <w:szCs w:val="24"/>
        </w:rPr>
        <w:t>Принципиально не отличаются то штангенциркулей и применяются для измерения глубины отверстий и пазов.</w:t>
      </w: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proofErr w:type="spellStart"/>
      <w:r w:rsidRPr="001E0D67">
        <w:rPr>
          <w:rFonts w:ascii="Times New Roman" w:eastAsia="Times New Roman" w:hAnsi="Times New Roman" w:cs="Times New Roman"/>
          <w:color w:val="000000" w:themeColor="text1"/>
          <w:sz w:val="24"/>
          <w:szCs w:val="24"/>
        </w:rPr>
        <w:t>Штангенрейсмасы</w:t>
      </w:r>
      <w:proofErr w:type="spellEnd"/>
      <w:r w:rsidRPr="001E0D67">
        <w:rPr>
          <w:rFonts w:ascii="Times New Roman" w:eastAsia="Times New Roman" w:hAnsi="Times New Roman" w:cs="Times New Roman"/>
          <w:color w:val="000000" w:themeColor="text1"/>
          <w:sz w:val="24"/>
          <w:szCs w:val="24"/>
        </w:rPr>
        <w:t xml:space="preserve"> (ГОСТ 164-90) являются основным измерительными инструментами при разметке деталей и определении их высоты. Они могут иметь дополнительный присоединительный узел для установки измерительных головок параллельно или перпендикулярно плоскости основания</w:t>
      </w: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r w:rsidRPr="001E0D67">
        <w:rPr>
          <w:rFonts w:ascii="Times New Roman" w:eastAsia="Times New Roman" w:hAnsi="Times New Roman" w:cs="Times New Roman"/>
          <w:b/>
          <w:bCs/>
          <w:color w:val="000000" w:themeColor="text1"/>
          <w:sz w:val="24"/>
          <w:szCs w:val="24"/>
        </w:rPr>
        <w:t xml:space="preserve">Микрометрический инструмент. </w:t>
      </w:r>
      <w:proofErr w:type="gramStart"/>
      <w:r w:rsidRPr="001E0D67">
        <w:rPr>
          <w:rFonts w:ascii="Times New Roman" w:eastAsia="Times New Roman" w:hAnsi="Times New Roman" w:cs="Times New Roman"/>
          <w:color w:val="000000" w:themeColor="text1"/>
          <w:sz w:val="24"/>
          <w:szCs w:val="24"/>
        </w:rPr>
        <w:t>Предназначен</w:t>
      </w:r>
      <w:proofErr w:type="gramEnd"/>
      <w:r w:rsidRPr="001E0D67">
        <w:rPr>
          <w:rFonts w:ascii="Times New Roman" w:eastAsia="Times New Roman" w:hAnsi="Times New Roman" w:cs="Times New Roman"/>
          <w:color w:val="000000" w:themeColor="text1"/>
          <w:sz w:val="24"/>
          <w:szCs w:val="24"/>
        </w:rPr>
        <w:t xml:space="preserve"> для абсолютных измерений наружных и внутренних размеров, высот уступов, глубин отверстий, пазов.</w:t>
      </w: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r w:rsidRPr="001E0D67">
        <w:rPr>
          <w:rFonts w:ascii="Times New Roman" w:eastAsia="Times New Roman" w:hAnsi="Times New Roman" w:cs="Times New Roman"/>
          <w:b/>
          <w:bCs/>
          <w:i/>
          <w:iCs/>
          <w:color w:val="000000" w:themeColor="text1"/>
          <w:sz w:val="24"/>
          <w:szCs w:val="24"/>
        </w:rPr>
        <w:t>Микрометры гладкие типа МК</w:t>
      </w:r>
      <w:r w:rsidRPr="001E0D67">
        <w:rPr>
          <w:rFonts w:ascii="Times New Roman" w:eastAsia="Times New Roman" w:hAnsi="Times New Roman" w:cs="Times New Roman"/>
          <w:color w:val="000000" w:themeColor="text1"/>
          <w:sz w:val="24"/>
          <w:szCs w:val="24"/>
        </w:rPr>
        <w:t xml:space="preserve"> предназначены для измерения наружных размеров изделий. Основные узлы микрометра (рис.2а): скоба /, пятка </w:t>
      </w:r>
      <w:r w:rsidRPr="001E0D67">
        <w:rPr>
          <w:rFonts w:ascii="Times New Roman" w:eastAsia="Times New Roman" w:hAnsi="Times New Roman" w:cs="Times New Roman"/>
          <w:i/>
          <w:iCs/>
          <w:color w:val="000000" w:themeColor="text1"/>
          <w:sz w:val="24"/>
          <w:szCs w:val="24"/>
        </w:rPr>
        <w:t>2</w:t>
      </w:r>
      <w:r w:rsidRPr="001E0D67">
        <w:rPr>
          <w:rFonts w:ascii="Times New Roman" w:eastAsia="Times New Roman" w:hAnsi="Times New Roman" w:cs="Times New Roman"/>
          <w:color w:val="000000" w:themeColor="text1"/>
          <w:sz w:val="24"/>
          <w:szCs w:val="24"/>
        </w:rPr>
        <w:t xml:space="preserve"> и </w:t>
      </w:r>
      <w:r w:rsidRPr="001E0D67">
        <w:rPr>
          <w:rFonts w:ascii="Times New Roman" w:eastAsia="Times New Roman" w:hAnsi="Times New Roman" w:cs="Times New Roman"/>
          <w:i/>
          <w:iCs/>
          <w:color w:val="000000" w:themeColor="text1"/>
          <w:sz w:val="24"/>
          <w:szCs w:val="24"/>
        </w:rPr>
        <w:t>микрометрическая головка 4 --</w:t>
      </w:r>
      <w:r w:rsidRPr="001E0D67">
        <w:rPr>
          <w:rFonts w:ascii="Times New Roman" w:eastAsia="Times New Roman" w:hAnsi="Times New Roman" w:cs="Times New Roman"/>
          <w:color w:val="000000" w:themeColor="text1"/>
          <w:sz w:val="24"/>
          <w:szCs w:val="24"/>
        </w:rPr>
        <w:t xml:space="preserve"> отсчетное устройство, 'основанное на применении винтовой пары, которая преобразует вращательное движение микровинта в поступательное движение подвижной измерительной пятки. Пределы измерений микрометров зависят от размера скобы и составляют 0--25; 25--50; ...; 275-- 300, 300--400; 400--500 и 500--600 мм. Микрометры для размеров более 300 мм оснащены сменными (рис. 2</w:t>
      </w:r>
      <w:r w:rsidRPr="001E0D67">
        <w:rPr>
          <w:rFonts w:ascii="Times New Roman" w:eastAsia="Times New Roman" w:hAnsi="Times New Roman" w:cs="Times New Roman"/>
          <w:i/>
          <w:iCs/>
          <w:color w:val="000000" w:themeColor="text1"/>
          <w:sz w:val="24"/>
          <w:szCs w:val="24"/>
        </w:rPr>
        <w:t>6)</w:t>
      </w:r>
      <w:r w:rsidRPr="001E0D67">
        <w:rPr>
          <w:rFonts w:ascii="Times New Roman" w:eastAsia="Times New Roman" w:hAnsi="Times New Roman" w:cs="Times New Roman"/>
          <w:color w:val="000000" w:themeColor="text1"/>
          <w:sz w:val="24"/>
          <w:szCs w:val="24"/>
        </w:rPr>
        <w:t xml:space="preserve"> или переставными (рис. 2</w:t>
      </w:r>
      <w:r w:rsidRPr="001E0D67">
        <w:rPr>
          <w:rFonts w:ascii="Times New Roman" w:eastAsia="Times New Roman" w:hAnsi="Times New Roman" w:cs="Times New Roman"/>
          <w:i/>
          <w:iCs/>
          <w:color w:val="000000" w:themeColor="text1"/>
          <w:sz w:val="24"/>
          <w:szCs w:val="24"/>
        </w:rPr>
        <w:t xml:space="preserve">в) </w:t>
      </w:r>
      <w:r w:rsidRPr="001E0D67">
        <w:rPr>
          <w:rFonts w:ascii="Times New Roman" w:eastAsia="Times New Roman" w:hAnsi="Times New Roman" w:cs="Times New Roman"/>
          <w:color w:val="000000" w:themeColor="text1"/>
          <w:sz w:val="24"/>
          <w:szCs w:val="24"/>
        </w:rPr>
        <w:t>пятками, обеспечивающими диапазон измерений 100 мм. Переставные пятки крепятся в требуемом положении фиксатором 5, а сменные пятки</w:t>
      </w:r>
      <w:proofErr w:type="gramStart"/>
      <w:r w:rsidRPr="001E0D67">
        <w:rPr>
          <w:rFonts w:ascii="Times New Roman" w:eastAsia="Times New Roman" w:hAnsi="Times New Roman" w:cs="Times New Roman"/>
          <w:color w:val="000000" w:themeColor="text1"/>
          <w:sz w:val="24"/>
          <w:szCs w:val="24"/>
        </w:rPr>
        <w:t xml:space="preserve"> -- </w:t>
      </w:r>
      <w:proofErr w:type="gramEnd"/>
      <w:r w:rsidRPr="001E0D67">
        <w:rPr>
          <w:rFonts w:ascii="Times New Roman" w:eastAsia="Times New Roman" w:hAnsi="Times New Roman" w:cs="Times New Roman"/>
          <w:color w:val="000000" w:themeColor="text1"/>
          <w:sz w:val="24"/>
          <w:szCs w:val="24"/>
        </w:rPr>
        <w:t xml:space="preserve">гайками </w:t>
      </w:r>
      <w:r w:rsidRPr="001E0D67">
        <w:rPr>
          <w:rFonts w:ascii="Times New Roman" w:eastAsia="Times New Roman" w:hAnsi="Times New Roman" w:cs="Times New Roman"/>
          <w:i/>
          <w:iCs/>
          <w:color w:val="000000" w:themeColor="text1"/>
          <w:sz w:val="24"/>
          <w:szCs w:val="24"/>
        </w:rPr>
        <w:t>6.</w:t>
      </w: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r w:rsidRPr="001E0D67">
        <w:rPr>
          <w:rFonts w:ascii="Times New Roman" w:eastAsia="Times New Roman" w:hAnsi="Times New Roman" w:cs="Times New Roman"/>
          <w:b/>
          <w:bCs/>
          <w:color w:val="000000" w:themeColor="text1"/>
          <w:sz w:val="24"/>
          <w:szCs w:val="24"/>
        </w:rPr>
        <w:t>Средства измерений с механическим преобразованием</w:t>
      </w: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r w:rsidRPr="001E0D67">
        <w:rPr>
          <w:rFonts w:ascii="Times New Roman" w:eastAsia="Times New Roman" w:hAnsi="Times New Roman" w:cs="Times New Roman"/>
          <w:color w:val="000000" w:themeColor="text1"/>
          <w:sz w:val="24"/>
          <w:szCs w:val="24"/>
        </w:rPr>
        <w:t>Средства измерений и контроля с механической преобразованием основаны на преобразовании малых перемещений измерительного стержня в большие перемещения указателя (стрелки, шкалы</w:t>
      </w:r>
      <w:proofErr w:type="gramStart"/>
      <w:r w:rsidRPr="001E0D67">
        <w:rPr>
          <w:rFonts w:ascii="Times New Roman" w:eastAsia="Times New Roman" w:hAnsi="Times New Roman" w:cs="Times New Roman"/>
          <w:color w:val="000000" w:themeColor="text1"/>
          <w:sz w:val="24"/>
          <w:szCs w:val="24"/>
        </w:rPr>
        <w:t xml:space="preserve"> ,</w:t>
      </w:r>
      <w:proofErr w:type="gramEnd"/>
      <w:r w:rsidRPr="001E0D67">
        <w:rPr>
          <w:rFonts w:ascii="Times New Roman" w:eastAsia="Times New Roman" w:hAnsi="Times New Roman" w:cs="Times New Roman"/>
          <w:color w:val="000000" w:themeColor="text1"/>
          <w:sz w:val="24"/>
          <w:szCs w:val="24"/>
        </w:rPr>
        <w:t xml:space="preserve"> светового луча).</w:t>
      </w: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r w:rsidRPr="001E0D67">
        <w:rPr>
          <w:rFonts w:ascii="Times New Roman" w:eastAsia="Times New Roman" w:hAnsi="Times New Roman" w:cs="Times New Roman"/>
          <w:b/>
          <w:bCs/>
          <w:color w:val="000000" w:themeColor="text1"/>
          <w:sz w:val="24"/>
          <w:szCs w:val="24"/>
        </w:rPr>
        <w:t>Индикаторы часового типа (ГОСТ 577-68)</w:t>
      </w: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proofErr w:type="gramStart"/>
      <w:r w:rsidRPr="001E0D67">
        <w:rPr>
          <w:rFonts w:ascii="Times New Roman" w:eastAsia="Times New Roman" w:hAnsi="Times New Roman" w:cs="Times New Roman"/>
          <w:color w:val="000000" w:themeColor="text1"/>
          <w:sz w:val="24"/>
          <w:szCs w:val="24"/>
        </w:rPr>
        <w:t>Относящиеся</w:t>
      </w:r>
      <w:proofErr w:type="gramEnd"/>
      <w:r w:rsidRPr="001E0D67">
        <w:rPr>
          <w:rFonts w:ascii="Times New Roman" w:eastAsia="Times New Roman" w:hAnsi="Times New Roman" w:cs="Times New Roman"/>
          <w:color w:val="000000" w:themeColor="text1"/>
          <w:sz w:val="24"/>
          <w:szCs w:val="24"/>
        </w:rPr>
        <w:t xml:space="preserve"> к прибором с зубчатой передачей, имеют измерительный стержень с нарезанной зубчатой рейкой 3, зубчатое колесо 11,12,12 и 14 ,спиральную пружину 17, стрелку 3, стержень измерительный 6.</w:t>
      </w: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r w:rsidRPr="001E0D67">
        <w:rPr>
          <w:rFonts w:ascii="Times New Roman" w:eastAsia="Times New Roman" w:hAnsi="Times New Roman" w:cs="Times New Roman"/>
          <w:b/>
          <w:bCs/>
          <w:color w:val="000000" w:themeColor="text1"/>
          <w:sz w:val="24"/>
          <w:szCs w:val="24"/>
        </w:rPr>
        <w:t xml:space="preserve">Индикаторные нутромеры. </w:t>
      </w:r>
      <w:r w:rsidRPr="001E0D67">
        <w:rPr>
          <w:rFonts w:ascii="Times New Roman" w:eastAsia="Times New Roman" w:hAnsi="Times New Roman" w:cs="Times New Roman"/>
          <w:color w:val="000000" w:themeColor="text1"/>
          <w:sz w:val="24"/>
          <w:szCs w:val="24"/>
        </w:rPr>
        <w:t>Предназначен для относительных измерений отверстий диаметром от 3 до 1000 мм.</w:t>
      </w:r>
    </w:p>
    <w:p w:rsidR="001E0D67" w:rsidRPr="001E0D67" w:rsidRDefault="002B61E4"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b/>
          <w:bCs/>
          <w:color w:val="000000" w:themeColor="text1"/>
          <w:sz w:val="24"/>
          <w:szCs w:val="24"/>
        </w:rPr>
        <w:t>Контр</w:t>
      </w:r>
      <w:r w:rsidR="001E0D67" w:rsidRPr="001E0D67">
        <w:rPr>
          <w:rFonts w:ascii="Times New Roman" w:eastAsia="Times New Roman" w:hAnsi="Times New Roman" w:cs="Times New Roman"/>
          <w:b/>
          <w:bCs/>
          <w:color w:val="000000" w:themeColor="text1"/>
          <w:sz w:val="24"/>
          <w:szCs w:val="24"/>
        </w:rPr>
        <w:t>ль</w:t>
      </w:r>
      <w:proofErr w:type="spellEnd"/>
      <w:r w:rsidR="001E0D67" w:rsidRPr="001E0D67">
        <w:rPr>
          <w:rFonts w:ascii="Times New Roman" w:eastAsia="Times New Roman" w:hAnsi="Times New Roman" w:cs="Times New Roman"/>
          <w:b/>
          <w:bCs/>
          <w:color w:val="000000" w:themeColor="text1"/>
          <w:sz w:val="24"/>
          <w:szCs w:val="24"/>
        </w:rPr>
        <w:t xml:space="preserve"> калибрами</w:t>
      </w: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r w:rsidRPr="001E0D67">
        <w:rPr>
          <w:rFonts w:ascii="Times New Roman" w:eastAsia="Times New Roman" w:hAnsi="Times New Roman" w:cs="Times New Roman"/>
          <w:color w:val="000000" w:themeColor="text1"/>
          <w:sz w:val="24"/>
          <w:szCs w:val="24"/>
        </w:rPr>
        <w:lastRenderedPageBreak/>
        <w:t>Кал</w:t>
      </w:r>
      <w:r w:rsidR="002B61E4">
        <w:rPr>
          <w:rFonts w:ascii="Times New Roman" w:eastAsia="Times New Roman" w:hAnsi="Times New Roman" w:cs="Times New Roman"/>
          <w:color w:val="000000" w:themeColor="text1"/>
          <w:sz w:val="24"/>
          <w:szCs w:val="24"/>
        </w:rPr>
        <w:t>ибры - это тело или устройство,</w:t>
      </w:r>
      <w:r w:rsidRPr="001E0D67">
        <w:rPr>
          <w:rFonts w:ascii="Times New Roman" w:eastAsia="Times New Roman" w:hAnsi="Times New Roman" w:cs="Times New Roman"/>
          <w:color w:val="000000" w:themeColor="text1"/>
          <w:sz w:val="24"/>
          <w:szCs w:val="24"/>
        </w:rPr>
        <w:t xml:space="preserve"> предназначенные для проверки соответствия размеров изделий или их конфигурации установленным допуском.</w:t>
      </w: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r w:rsidRPr="001E0D67">
        <w:rPr>
          <w:rFonts w:ascii="Times New Roman" w:eastAsia="Times New Roman" w:hAnsi="Times New Roman" w:cs="Times New Roman"/>
          <w:color w:val="000000" w:themeColor="text1"/>
          <w:sz w:val="24"/>
          <w:szCs w:val="24"/>
        </w:rPr>
        <w:t xml:space="preserve">К числу основных правил, определяющих систему предельных гладких калибров, относятся: </w:t>
      </w: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r w:rsidRPr="001E0D67">
        <w:rPr>
          <w:rFonts w:ascii="Times New Roman" w:eastAsia="Times New Roman" w:hAnsi="Times New Roman" w:cs="Times New Roman"/>
          <w:color w:val="000000" w:themeColor="text1"/>
          <w:sz w:val="24"/>
          <w:szCs w:val="24"/>
        </w:rPr>
        <w:t xml:space="preserve">- установление взаимосвязи между калибрами рабочими, </w:t>
      </w:r>
      <w:proofErr w:type="gramStart"/>
      <w:r w:rsidRPr="001E0D67">
        <w:rPr>
          <w:rFonts w:ascii="Times New Roman" w:eastAsia="Times New Roman" w:hAnsi="Times New Roman" w:cs="Times New Roman"/>
          <w:color w:val="000000" w:themeColor="text1"/>
          <w:sz w:val="24"/>
          <w:szCs w:val="24"/>
        </w:rPr>
        <w:t xml:space="preserve">при </w:t>
      </w:r>
      <w:proofErr w:type="spellStart"/>
      <w:r w:rsidRPr="001E0D67">
        <w:rPr>
          <w:rFonts w:ascii="Times New Roman" w:eastAsia="Times New Roman" w:hAnsi="Times New Roman" w:cs="Times New Roman"/>
          <w:color w:val="000000" w:themeColor="text1"/>
          <w:sz w:val="24"/>
          <w:szCs w:val="24"/>
        </w:rPr>
        <w:t>емными</w:t>
      </w:r>
      <w:proofErr w:type="spellEnd"/>
      <w:proofErr w:type="gramEnd"/>
      <w:r w:rsidRPr="001E0D67">
        <w:rPr>
          <w:rFonts w:ascii="Times New Roman" w:eastAsia="Times New Roman" w:hAnsi="Times New Roman" w:cs="Times New Roman"/>
          <w:color w:val="000000" w:themeColor="text1"/>
          <w:sz w:val="24"/>
          <w:szCs w:val="24"/>
        </w:rPr>
        <w:t xml:space="preserve"> и контрольными; </w:t>
      </w: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r w:rsidRPr="001E0D67">
        <w:rPr>
          <w:rFonts w:ascii="Times New Roman" w:eastAsia="Times New Roman" w:hAnsi="Times New Roman" w:cs="Times New Roman"/>
          <w:color w:val="000000" w:themeColor="text1"/>
          <w:sz w:val="24"/>
          <w:szCs w:val="24"/>
        </w:rPr>
        <w:t xml:space="preserve">- установление единых правил пользования калибрами и контркалибрами; </w:t>
      </w: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r w:rsidRPr="001E0D67">
        <w:rPr>
          <w:rFonts w:ascii="Times New Roman" w:eastAsia="Times New Roman" w:hAnsi="Times New Roman" w:cs="Times New Roman"/>
          <w:color w:val="000000" w:themeColor="text1"/>
          <w:sz w:val="24"/>
          <w:szCs w:val="24"/>
        </w:rPr>
        <w:t xml:space="preserve">- разработка требований к конструкции калибров; </w:t>
      </w:r>
    </w:p>
    <w:p w:rsidR="001E0D67" w:rsidRPr="001E0D67" w:rsidRDefault="001E0D67" w:rsidP="001E0D67">
      <w:pPr>
        <w:shd w:val="clear" w:color="auto" w:fill="FFFFFF"/>
        <w:spacing w:before="100" w:beforeAutospacing="1" w:after="285" w:line="240" w:lineRule="auto"/>
        <w:rPr>
          <w:rFonts w:ascii="Times New Roman" w:eastAsia="Times New Roman" w:hAnsi="Times New Roman" w:cs="Times New Roman"/>
          <w:color w:val="000000" w:themeColor="text1"/>
          <w:sz w:val="24"/>
          <w:szCs w:val="24"/>
        </w:rPr>
      </w:pPr>
      <w:r w:rsidRPr="001E0D67">
        <w:rPr>
          <w:rFonts w:ascii="Times New Roman" w:eastAsia="Times New Roman" w:hAnsi="Times New Roman" w:cs="Times New Roman"/>
          <w:color w:val="000000" w:themeColor="text1"/>
          <w:sz w:val="24"/>
          <w:szCs w:val="24"/>
        </w:rPr>
        <w:t>В условиях производства рабочие предельные калибры используют для выполнения двух взаимосвязанных задач. Первая задача выполняется изготовителями деталей изделия, а вторая - контролерами в системе технического контроля.</w:t>
      </w:r>
    </w:p>
    <w:p w:rsidR="001E0D67" w:rsidRDefault="002B61E4" w:rsidP="00484A34">
      <w:pPr>
        <w:tabs>
          <w:tab w:val="left" w:pos="1065"/>
        </w:tabs>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Вопросы Контроля</w:t>
      </w:r>
      <w:r w:rsidR="00FE6BAF">
        <w:rPr>
          <w:rFonts w:ascii="Times New Roman" w:hAnsi="Times New Roman" w:cs="Times New Roman"/>
          <w:b/>
          <w:color w:val="000000" w:themeColor="text1"/>
          <w:sz w:val="24"/>
          <w:szCs w:val="24"/>
        </w:rPr>
        <w:t>.</w:t>
      </w:r>
    </w:p>
    <w:p w:rsidR="00FE6BAF" w:rsidRDefault="00FE6BAF" w:rsidP="00484A34">
      <w:pPr>
        <w:tabs>
          <w:tab w:val="left" w:pos="1065"/>
        </w:tabs>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 каким штриховым мерам относятся: измерительные линейки и что они из себя представляют?</w:t>
      </w:r>
    </w:p>
    <w:p w:rsidR="00FE6BAF" w:rsidRDefault="00FE6BAF" w:rsidP="00484A34">
      <w:pPr>
        <w:tabs>
          <w:tab w:val="left" w:pos="1065"/>
        </w:tabs>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Для </w:t>
      </w:r>
      <w:proofErr w:type="gramStart"/>
      <w:r>
        <w:rPr>
          <w:rFonts w:ascii="Times New Roman" w:hAnsi="Times New Roman" w:cs="Times New Roman"/>
          <w:b/>
          <w:color w:val="000000" w:themeColor="text1"/>
          <w:sz w:val="24"/>
          <w:szCs w:val="24"/>
        </w:rPr>
        <w:t>измерения</w:t>
      </w:r>
      <w:proofErr w:type="gramEnd"/>
      <w:r>
        <w:rPr>
          <w:rFonts w:ascii="Times New Roman" w:hAnsi="Times New Roman" w:cs="Times New Roman"/>
          <w:b/>
          <w:color w:val="000000" w:themeColor="text1"/>
          <w:sz w:val="24"/>
          <w:szCs w:val="24"/>
        </w:rPr>
        <w:t xml:space="preserve"> каких линейных размеров предназначен </w:t>
      </w:r>
      <w:proofErr w:type="spellStart"/>
      <w:r>
        <w:rPr>
          <w:rFonts w:ascii="Times New Roman" w:hAnsi="Times New Roman" w:cs="Times New Roman"/>
          <w:b/>
          <w:color w:val="000000" w:themeColor="text1"/>
          <w:sz w:val="24"/>
          <w:szCs w:val="24"/>
        </w:rPr>
        <w:t>штпнгенинструмент</w:t>
      </w:r>
      <w:proofErr w:type="spellEnd"/>
      <w:r>
        <w:rPr>
          <w:rFonts w:ascii="Times New Roman" w:hAnsi="Times New Roman" w:cs="Times New Roman"/>
          <w:b/>
          <w:color w:val="000000" w:themeColor="text1"/>
          <w:sz w:val="24"/>
          <w:szCs w:val="24"/>
        </w:rPr>
        <w:t>?</w:t>
      </w:r>
    </w:p>
    <w:p w:rsidR="00FE6BAF" w:rsidRPr="002B61E4" w:rsidRDefault="00FE6BAF" w:rsidP="00484A34">
      <w:pPr>
        <w:tabs>
          <w:tab w:val="left" w:pos="1065"/>
        </w:tabs>
        <w:rPr>
          <w:rFonts w:ascii="Times New Roman" w:hAnsi="Times New Roman" w:cs="Times New Roman"/>
          <w:b/>
          <w:color w:val="000000" w:themeColor="text1"/>
          <w:sz w:val="24"/>
          <w:szCs w:val="24"/>
        </w:rPr>
      </w:pPr>
    </w:p>
    <w:sectPr w:rsidR="00FE6BAF" w:rsidRPr="002B61E4" w:rsidSect="00F12C8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27689"/>
    <w:multiLevelType w:val="multilevel"/>
    <w:tmpl w:val="24A4E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9E30F3"/>
    <w:multiLevelType w:val="multilevel"/>
    <w:tmpl w:val="39222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587D0F"/>
    <w:multiLevelType w:val="multilevel"/>
    <w:tmpl w:val="DD884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670D4"/>
    <w:rsid w:val="001E0D67"/>
    <w:rsid w:val="002B61E4"/>
    <w:rsid w:val="00353ED4"/>
    <w:rsid w:val="00403E7F"/>
    <w:rsid w:val="00484A34"/>
    <w:rsid w:val="00927E43"/>
    <w:rsid w:val="00DD14A9"/>
    <w:rsid w:val="00F12C82"/>
    <w:rsid w:val="00F670D4"/>
    <w:rsid w:val="00FE6B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C8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670D4"/>
    <w:pPr>
      <w:spacing w:before="60" w:after="60" w:line="240" w:lineRule="auto"/>
      <w:ind w:left="180"/>
    </w:pPr>
    <w:rPr>
      <w:rFonts w:ascii="Verdana" w:eastAsia="Times New Roman" w:hAnsi="Verdana" w:cs="Times New Roman"/>
      <w:color w:val="302030"/>
      <w:sz w:val="28"/>
      <w:szCs w:val="28"/>
    </w:rPr>
  </w:style>
  <w:style w:type="character" w:styleId="a4">
    <w:name w:val="Strong"/>
    <w:basedOn w:val="a0"/>
    <w:uiPriority w:val="22"/>
    <w:qFormat/>
    <w:rsid w:val="00F670D4"/>
    <w:rPr>
      <w:b/>
      <w:bCs/>
    </w:rPr>
  </w:style>
  <w:style w:type="paragraph" w:styleId="a5">
    <w:name w:val="Balloon Text"/>
    <w:basedOn w:val="a"/>
    <w:link w:val="a6"/>
    <w:uiPriority w:val="99"/>
    <w:semiHidden/>
    <w:unhideWhenUsed/>
    <w:rsid w:val="00F670D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670D4"/>
    <w:rPr>
      <w:rFonts w:ascii="Tahoma" w:hAnsi="Tahoma" w:cs="Tahoma"/>
      <w:sz w:val="16"/>
      <w:szCs w:val="16"/>
    </w:rPr>
  </w:style>
  <w:style w:type="table" w:styleId="a7">
    <w:name w:val="Table Grid"/>
    <w:basedOn w:val="a1"/>
    <w:uiPriority w:val="59"/>
    <w:rsid w:val="00927E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Hyperlink"/>
    <w:basedOn w:val="a0"/>
    <w:uiPriority w:val="99"/>
    <w:semiHidden/>
    <w:unhideWhenUsed/>
    <w:rsid w:val="00484A34"/>
    <w:rPr>
      <w:color w:val="0000FF"/>
      <w:u w:val="single"/>
    </w:rPr>
  </w:style>
</w:styles>
</file>

<file path=word/webSettings.xml><?xml version="1.0" encoding="utf-8"?>
<w:webSettings xmlns:r="http://schemas.openxmlformats.org/officeDocument/2006/relationships" xmlns:w="http://schemas.openxmlformats.org/wordprocessingml/2006/main">
  <w:divs>
    <w:div w:id="1434671923">
      <w:bodyDiv w:val="1"/>
      <w:marLeft w:val="0"/>
      <w:marRight w:val="0"/>
      <w:marTop w:val="0"/>
      <w:marBottom w:val="0"/>
      <w:divBdr>
        <w:top w:val="none" w:sz="0" w:space="0" w:color="auto"/>
        <w:left w:val="none" w:sz="0" w:space="0" w:color="auto"/>
        <w:bottom w:val="none" w:sz="0" w:space="0" w:color="auto"/>
        <w:right w:val="none" w:sz="0" w:space="0" w:color="auto"/>
      </w:divBdr>
      <w:divsChild>
        <w:div w:id="1805732141">
          <w:marLeft w:val="0"/>
          <w:marRight w:val="0"/>
          <w:marTop w:val="0"/>
          <w:marBottom w:val="0"/>
          <w:divBdr>
            <w:top w:val="none" w:sz="0" w:space="0" w:color="auto"/>
            <w:left w:val="none" w:sz="0" w:space="0" w:color="auto"/>
            <w:bottom w:val="none" w:sz="0" w:space="0" w:color="auto"/>
            <w:right w:val="none" w:sz="0" w:space="0" w:color="auto"/>
          </w:divBdr>
          <w:divsChild>
            <w:div w:id="1411586579">
              <w:marLeft w:val="0"/>
              <w:marRight w:val="0"/>
              <w:marTop w:val="0"/>
              <w:marBottom w:val="0"/>
              <w:divBdr>
                <w:top w:val="none" w:sz="0" w:space="0" w:color="auto"/>
                <w:left w:val="none" w:sz="0" w:space="0" w:color="auto"/>
                <w:bottom w:val="none" w:sz="0" w:space="0" w:color="auto"/>
                <w:right w:val="none" w:sz="0" w:space="0" w:color="auto"/>
              </w:divBdr>
              <w:divsChild>
                <w:div w:id="36249059">
                  <w:marLeft w:val="0"/>
                  <w:marRight w:val="0"/>
                  <w:marTop w:val="0"/>
                  <w:marBottom w:val="0"/>
                  <w:divBdr>
                    <w:top w:val="none" w:sz="0" w:space="0" w:color="auto"/>
                    <w:left w:val="none" w:sz="0" w:space="0" w:color="auto"/>
                    <w:bottom w:val="none" w:sz="0" w:space="0" w:color="auto"/>
                    <w:right w:val="none" w:sz="0" w:space="0" w:color="auto"/>
                  </w:divBdr>
                </w:div>
                <w:div w:id="718285373">
                  <w:marLeft w:val="0"/>
                  <w:marRight w:val="0"/>
                  <w:marTop w:val="0"/>
                  <w:marBottom w:val="0"/>
                  <w:divBdr>
                    <w:top w:val="none" w:sz="0" w:space="0" w:color="auto"/>
                    <w:left w:val="none" w:sz="0" w:space="0" w:color="auto"/>
                    <w:bottom w:val="none" w:sz="0" w:space="0" w:color="auto"/>
                    <w:right w:val="none" w:sz="0" w:space="0" w:color="auto"/>
                  </w:divBdr>
                </w:div>
                <w:div w:id="135953915">
                  <w:marLeft w:val="0"/>
                  <w:marRight w:val="0"/>
                  <w:marTop w:val="0"/>
                  <w:marBottom w:val="0"/>
                  <w:divBdr>
                    <w:top w:val="none" w:sz="0" w:space="0" w:color="auto"/>
                    <w:left w:val="none" w:sz="0" w:space="0" w:color="auto"/>
                    <w:bottom w:val="none" w:sz="0" w:space="0" w:color="auto"/>
                    <w:right w:val="none" w:sz="0" w:space="0" w:color="auto"/>
                  </w:divBdr>
                </w:div>
                <w:div w:id="1034112381">
                  <w:marLeft w:val="0"/>
                  <w:marRight w:val="0"/>
                  <w:marTop w:val="0"/>
                  <w:marBottom w:val="0"/>
                  <w:divBdr>
                    <w:top w:val="none" w:sz="0" w:space="0" w:color="auto"/>
                    <w:left w:val="none" w:sz="0" w:space="0" w:color="auto"/>
                    <w:bottom w:val="none" w:sz="0" w:space="0" w:color="auto"/>
                    <w:right w:val="none" w:sz="0" w:space="0" w:color="auto"/>
                  </w:divBdr>
                </w:div>
                <w:div w:id="1417705111">
                  <w:marLeft w:val="0"/>
                  <w:marRight w:val="0"/>
                  <w:marTop w:val="0"/>
                  <w:marBottom w:val="0"/>
                  <w:divBdr>
                    <w:top w:val="none" w:sz="0" w:space="0" w:color="auto"/>
                    <w:left w:val="none" w:sz="0" w:space="0" w:color="auto"/>
                    <w:bottom w:val="none" w:sz="0" w:space="0" w:color="auto"/>
                    <w:right w:val="none" w:sz="0" w:space="0" w:color="auto"/>
                  </w:divBdr>
                </w:div>
                <w:div w:id="986469700">
                  <w:marLeft w:val="0"/>
                  <w:marRight w:val="0"/>
                  <w:marTop w:val="0"/>
                  <w:marBottom w:val="0"/>
                  <w:divBdr>
                    <w:top w:val="none" w:sz="0" w:space="0" w:color="auto"/>
                    <w:left w:val="none" w:sz="0" w:space="0" w:color="auto"/>
                    <w:bottom w:val="none" w:sz="0" w:space="0" w:color="auto"/>
                    <w:right w:val="none" w:sz="0" w:space="0" w:color="auto"/>
                  </w:divBdr>
                </w:div>
                <w:div w:id="823425769">
                  <w:marLeft w:val="0"/>
                  <w:marRight w:val="0"/>
                  <w:marTop w:val="0"/>
                  <w:marBottom w:val="0"/>
                  <w:divBdr>
                    <w:top w:val="none" w:sz="0" w:space="0" w:color="auto"/>
                    <w:left w:val="none" w:sz="0" w:space="0" w:color="auto"/>
                    <w:bottom w:val="none" w:sz="0" w:space="0" w:color="auto"/>
                    <w:right w:val="none" w:sz="0" w:space="0" w:color="auto"/>
                  </w:divBdr>
                </w:div>
                <w:div w:id="1586762667">
                  <w:marLeft w:val="0"/>
                  <w:marRight w:val="0"/>
                  <w:marTop w:val="0"/>
                  <w:marBottom w:val="0"/>
                  <w:divBdr>
                    <w:top w:val="none" w:sz="0" w:space="0" w:color="auto"/>
                    <w:left w:val="none" w:sz="0" w:space="0" w:color="auto"/>
                    <w:bottom w:val="none" w:sz="0" w:space="0" w:color="auto"/>
                    <w:right w:val="none" w:sz="0" w:space="0" w:color="auto"/>
                  </w:divBdr>
                </w:div>
                <w:div w:id="33275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755709">
      <w:bodyDiv w:val="1"/>
      <w:marLeft w:val="0"/>
      <w:marRight w:val="0"/>
      <w:marTop w:val="0"/>
      <w:marBottom w:val="0"/>
      <w:divBdr>
        <w:top w:val="none" w:sz="0" w:space="0" w:color="auto"/>
        <w:left w:val="none" w:sz="0" w:space="0" w:color="auto"/>
        <w:bottom w:val="none" w:sz="0" w:space="0" w:color="auto"/>
        <w:right w:val="none" w:sz="0" w:space="0" w:color="auto"/>
      </w:divBdr>
      <w:divsChild>
        <w:div w:id="653487881">
          <w:marLeft w:val="0"/>
          <w:marRight w:val="0"/>
          <w:marTop w:val="0"/>
          <w:marBottom w:val="0"/>
          <w:divBdr>
            <w:top w:val="none" w:sz="0" w:space="0" w:color="auto"/>
            <w:left w:val="none" w:sz="0" w:space="0" w:color="auto"/>
            <w:bottom w:val="none" w:sz="0" w:space="0" w:color="auto"/>
            <w:right w:val="none" w:sz="0" w:space="0" w:color="auto"/>
          </w:divBdr>
          <w:divsChild>
            <w:div w:id="349917931">
              <w:marLeft w:val="-225"/>
              <w:marRight w:val="-225"/>
              <w:marTop w:val="0"/>
              <w:marBottom w:val="0"/>
              <w:divBdr>
                <w:top w:val="none" w:sz="0" w:space="0" w:color="auto"/>
                <w:left w:val="none" w:sz="0" w:space="0" w:color="auto"/>
                <w:bottom w:val="none" w:sz="0" w:space="0" w:color="auto"/>
                <w:right w:val="none" w:sz="0" w:space="0" w:color="auto"/>
              </w:divBdr>
              <w:divsChild>
                <w:div w:id="980040992">
                  <w:marLeft w:val="0"/>
                  <w:marRight w:val="0"/>
                  <w:marTop w:val="0"/>
                  <w:marBottom w:val="0"/>
                  <w:divBdr>
                    <w:top w:val="none" w:sz="0" w:space="0" w:color="auto"/>
                    <w:left w:val="none" w:sz="0" w:space="0" w:color="auto"/>
                    <w:bottom w:val="none" w:sz="0" w:space="0" w:color="auto"/>
                    <w:right w:val="none" w:sz="0" w:space="0" w:color="auto"/>
                  </w:divBdr>
                  <w:divsChild>
                    <w:div w:id="894658302">
                      <w:marLeft w:val="0"/>
                      <w:marRight w:val="0"/>
                      <w:marTop w:val="0"/>
                      <w:marBottom w:val="0"/>
                      <w:divBdr>
                        <w:top w:val="none" w:sz="0" w:space="0" w:color="auto"/>
                        <w:left w:val="none" w:sz="0" w:space="0" w:color="auto"/>
                        <w:bottom w:val="none" w:sz="0" w:space="0" w:color="auto"/>
                        <w:right w:val="none" w:sz="0" w:space="0" w:color="auto"/>
                      </w:divBdr>
                      <w:divsChild>
                        <w:div w:id="518356018">
                          <w:marLeft w:val="0"/>
                          <w:marRight w:val="0"/>
                          <w:marTop w:val="0"/>
                          <w:marBottom w:val="0"/>
                          <w:divBdr>
                            <w:top w:val="none" w:sz="0" w:space="0" w:color="auto"/>
                            <w:left w:val="none" w:sz="0" w:space="0" w:color="auto"/>
                            <w:bottom w:val="none" w:sz="0" w:space="0" w:color="auto"/>
                            <w:right w:val="none" w:sz="0" w:space="0" w:color="auto"/>
                          </w:divBdr>
                          <w:divsChild>
                            <w:div w:id="724332739">
                              <w:marLeft w:val="0"/>
                              <w:marRight w:val="0"/>
                              <w:marTop w:val="0"/>
                              <w:marBottom w:val="0"/>
                              <w:divBdr>
                                <w:top w:val="none" w:sz="0" w:space="0" w:color="auto"/>
                                <w:left w:val="none" w:sz="0" w:space="0" w:color="auto"/>
                                <w:bottom w:val="none" w:sz="0" w:space="0" w:color="auto"/>
                                <w:right w:val="none" w:sz="0" w:space="0" w:color="auto"/>
                              </w:divBdr>
                              <w:divsChild>
                                <w:div w:id="73971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4C5880-4E92-4E6B-B9CD-AFD8C8D3F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16</Pages>
  <Words>3075</Words>
  <Characters>17534</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Георгиевич</dc:creator>
  <cp:keywords/>
  <dc:description/>
  <cp:lastModifiedBy>Георгиевич</cp:lastModifiedBy>
  <cp:revision>4</cp:revision>
  <dcterms:created xsi:type="dcterms:W3CDTF">2020-05-10T08:15:00Z</dcterms:created>
  <dcterms:modified xsi:type="dcterms:W3CDTF">2020-05-10T09:36:00Z</dcterms:modified>
</cp:coreProperties>
</file>