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DA" w:rsidRPr="005325DA" w:rsidRDefault="005325DA" w:rsidP="005325DA">
      <w:pPr>
        <w:shd w:val="clear" w:color="auto" w:fill="EEEEE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</w:pPr>
      <w:r w:rsidRPr="005325DA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Александр Блок. Личность и творчество.</w:t>
      </w:r>
    </w:p>
    <w:p w:rsidR="005325DA" w:rsidRPr="005325DA" w:rsidRDefault="005325DA" w:rsidP="005325DA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5325DA">
        <w:rPr>
          <w:rFonts w:ascii="Times New Roman" w:eastAsia="Times New Roman" w:hAnsi="Times New Roman" w:cs="Times New Roman"/>
          <w:noProof/>
          <w:color w:val="2093CA"/>
          <w:sz w:val="28"/>
          <w:szCs w:val="28"/>
          <w:lang w:eastAsia="ru-RU"/>
        </w:rPr>
        <w:drawing>
          <wp:inline distT="0" distB="0" distL="0" distR="0" wp14:anchorId="4891CCD7" wp14:editId="1C6C3152">
            <wp:extent cx="2140585" cy="3044825"/>
            <wp:effectExtent l="0" t="0" r="0" b="3175"/>
            <wp:docPr id="2" name="Рисунок 2" descr="http://4.bp.blogspot.com/-uc8DB5GqevA/UDtZP5pE_AI/AAAAAAAABFg/s9QM38FjQtU/s320/blok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c8DB5GqevA/UDtZP5pE_AI/AAAAAAAABFg/s9QM38FjQtU/s320/blok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</w:p>
    <w:p w:rsidR="005325DA" w:rsidRDefault="005325DA" w:rsidP="005325D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  <w:r w:rsidRPr="005325DA"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  <w:br/>
        <w:t>Александр Александрович Блок</w:t>
      </w:r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 (1880–1921) — поэт, один из самых выдающихся представителей русского символизма. По отцу, профессору-юристу, потомок обрусевшего выходца из Германии, придворного врача (въехал в Россию в середине XVIII в.). По матери — из русской дворянской семьи Бекетовых. Потомки врача Блока принадлежали к состоятельному, но со временем оскудевшему служилому дворянству. Прадед по матери был «большим барином и очень богатым помещиком», к старости потерявшим почти все свое состояние. Со стороны обоих родителей Блок унаследовал интеллектуальную одаренность, склонность к занятиям литературой, искусством, наукой, но наряду с этим и несомненную психическую отягощенность: дед по отцу умер в психиатрической больнице; характер отца отличался странностями, стоявшими на грани душевного заболевания, а иногда и переступавшими за нее. Это вынудило мать поэта вскоре после его рождения покинуть мужа; последняя сама неоднократно лечилась в лечебнице для душевнобольных; наконец и у самого Блока к концу жизни развилось особое тяжелое нервно-психическое состояние — </w:t>
      </w:r>
      <w:proofErr w:type="spell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психостения</w:t>
      </w:r>
      <w:proofErr w:type="spell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; за месяц до смерти его рассудок начал омрачаться. Раннее детство Блока прошло в семье деда по матери, известного ботаника, общественного деятеля и поборника женского образования, ректора Петербургского университета А. Н. Бекетова. Зиму маленький Блок проводил в «ректорском доме», в Петербурге, лето — «в старом парке дедов», «в благоуханной глуши маленькой усадьбы» — подмосковном имении деда, сельце Шахматове.</w:t>
      </w:r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bookmarkStart w:id="0" w:name="more"/>
      <w:bookmarkEnd w:id="0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После вторичного выхода матери замуж за офицера, Ф. Ф. </w:t>
      </w:r>
      <w:proofErr w:type="spell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Кублицкого</w:t>
      </w:r>
      <w:proofErr w:type="spell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-Пиоттух, девятилетний Блок вместе с матерью переехал на квартиру отчима, в казармы, расположенные в фабричном районе. По окончании гимназии, отталкивавшей Блока от себя, по его собственным словам, своим «страшным плебейством», не соответствующим его «мыслям, манерам и чувствам», Блок </w:t>
      </w:r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lastRenderedPageBreak/>
        <w:t>поступил на юридический факультет Петербургского университета; с третьего курса перешел на историко-филологический факультет, который окончил в 1906. В гимназии и в первые годы университета Блок очень увлекался театром, «готовился в актеры». «Сочинять стихи» начал, по его собственным словам, «чуть ли не с пяти лет»; «серьезное писание началось около 18 лет». Стихи Блока еще до появления в печати получили широкое распространение в небольших кружках преимущественно московской молодежи, объединенных именем и идеями только что умершего философа и поэта</w:t>
      </w:r>
      <w:proofErr w:type="gram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В</w:t>
      </w:r>
      <w:proofErr w:type="gram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л. Соловьева. В этих кружках юношу Блока уже склонны были считать «первым из русских поэтов современности». Впервые стихи Блока были напечатаны в 1903, в петербургском журнале Мережковских «Новый путь» и одновременно в Москве, в альманахе «Северные цветы», изд-ва «Скорпион». В том же 1903 Блок женился на дочери университетского товарища деда, соседа его по Шахматову, знаменитого химика Менделеева, — Л. Д. Менделеевой. </w:t>
      </w:r>
      <w:proofErr w:type="gram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К этому же времени относится личное знакомство и тесное сближение Блока с Андреем Белым и </w:t>
      </w:r>
      <w:proofErr w:type="spell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возглавлявшимся</w:t>
      </w:r>
      <w:proofErr w:type="spell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последним мистически настроенным кружком «аргонавтов», несколько более раннее сближение с Мережковскими, знакомство с Брюсовым и московскими символистами.</w:t>
      </w:r>
      <w:proofErr w:type="gram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Революция 1905 сразу захватила Блока; в одной из уличных демонстраций он нес красное знамя впереди толпы. Поэт </w:t>
      </w:r>
      <w:proofErr w:type="gram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однако</w:t>
      </w:r>
      <w:proofErr w:type="gram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быстро охладел; «в революцию — по его собственным словам, — он не пошел», тем не менее события 1904–1905 оставили в Блоке свой след: им написано несколько стихотворений на революционные темы, лирическая драма «Король на площади». Важно, что с этой как раз поры «равнодушие к окружающей жизни» сменилось в нем, по свидетельству биографа, «живым интересом ко всему происходящему». В конце 1904 в издательстве «Гриф» вышел первый сборник стихов Блока — «Стихи о Прекрасной Даме». Из опасения затруднений со стороны духовной цензуры сборник был пропущен через провинциальную цензуру в </w:t>
      </w:r>
      <w:proofErr w:type="gram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Нижнем-Новгороде</w:t>
      </w:r>
      <w:proofErr w:type="gram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. «Стихи о Прекрасной Даме» были восторженно встречены в кружках «</w:t>
      </w:r>
      <w:proofErr w:type="spell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соловьевцев</w:t>
      </w:r>
      <w:proofErr w:type="spell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» и «аргонавтов»; однако широкую популярность принес Блоку не этот сборник, а вторая книга стихов — «Нечаянная радость» (1907) в </w:t>
      </w:r>
      <w:proofErr w:type="spellStart"/>
      <w:proofErr w:type="gram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</w:t>
      </w:r>
      <w:proofErr w:type="spellEnd"/>
      <w:proofErr w:type="gram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особенности лирическая драма «Балаганчик» (она была поставлена в 1906 Мейерхольдом в театре </w:t>
      </w:r>
      <w:proofErr w:type="spell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Коммиссаржевской</w:t>
      </w:r>
      <w:proofErr w:type="spell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). К этому времени Блок становится литератором-профессионалом: сотрудничает в ряде журналов, печатает стихи, статьи, рецензии, выпускает сборник за сборником своих новых произведений. Живет Блок в Петербурге, вращаясь гл. обр. среди литературной интеллигенции — представителей и сторонников «нового искусства» («Среды» Вячеслава Иванова, религиозно-философское общество) и в кругах театрально-артистической богемы (театр </w:t>
      </w:r>
      <w:proofErr w:type="spell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Коммиссаржевской</w:t>
      </w:r>
      <w:proofErr w:type="spell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и др.). Помимо поездок с матерью в Германию (</w:t>
      </w:r>
      <w:proofErr w:type="spell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Bad-Nauheim</w:t>
      </w:r>
      <w:proofErr w:type="spell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) Блок предпринял три заграничных путешествия — в Италию, Бретань и на юг Франции. В результате этих путешествий возникли последовательно «Итальянские стихи» (1909), драма «Роза и крест» (1912) и поэма «Соловьиный сад» (1915). В 1916 Блок выпустил под своей редакцией и со вступительной статьей </w:t>
      </w:r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lastRenderedPageBreak/>
        <w:t xml:space="preserve">собрание стихотворений Аполлона Григорьева. Вскоре после этого Блок был призван на военную службу, однако благодаря хлопотам друзей назначен не в действующую армию, а табельщиком инженерно-строительной дружины Союза земств и городов. На фронте (под Пинском) Блок оставался до марта 1917. Вернувшись в Петербург, работал в Чрезвычайной следственной комиссии при Временном правительстве: редактировал стенограммы показаний бывших царских министров. Февральскую революцию Блок встретил с радостными надеждами. Октябрьский переворот — восторженно. </w:t>
      </w:r>
      <w:proofErr w:type="gram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Высшего подъема революционная настроенность Блока достигла в январе 1918, когда им была написана знаменитая, переведенная на многие яз., поэма «Двенадцать», стихотворение «Скифы» и статья «Интеллигенция и революция», в которой Блок призывал своих собратьев-интеллигентов «всем телом, всем сердцем, всем сознанием» слушать «великую музыку будущего», «величавый рев и звон мирового оркестра» — «слушать Революцию».</w:t>
      </w:r>
      <w:proofErr w:type="gram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Все эти произведения Блока были напечатаны в изданиях левых эсеров; не входя в их партию, он им особенно в это время сочувствовал. Одним из первых среди писателей Блок начинает работать в советских учреждениях: председательствует в репертуарной секции ТЕО, состоит членом редакционной коллегии изд-ва «Всемирная литература» (редактирует сочинения Гейне). С 1919 работает в качестве председателя режиссерского управления Большого драматического театра. В 1919 принимает близкое участие в организации «Вольной философской ассоциации» (</w:t>
      </w:r>
      <w:proofErr w:type="spell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Вольфила</w:t>
      </w:r>
      <w:proofErr w:type="spell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), в 1920 — в организации Петр</w:t>
      </w:r>
      <w:proofErr w:type="gram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.</w:t>
      </w:r>
      <w:proofErr w:type="gram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</w:t>
      </w:r>
      <w:proofErr w:type="gram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о</w:t>
      </w:r>
      <w:proofErr w:type="gram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тдела </w:t>
      </w:r>
      <w:proofErr w:type="spellStart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Всеросс</w:t>
      </w:r>
      <w:proofErr w:type="spellEnd"/>
      <w:r w:rsidRPr="005325DA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. союза поэтов, председателем которого одно время состоит. Работает в правлении Союза писателей. Годы вслед за 1919 отмечены в Блоке резким упадком настроения, апатией, подавленностью, мрачным отчаянием. Одновременно ухудшается физическое состояние Блока. В мае 1921 Блок заболевает воспалением сердечных клапанов. 7 авг. 1921 он скончался.</w:t>
      </w:r>
    </w:p>
    <w:p w:rsidR="005325DA" w:rsidRDefault="005325DA" w:rsidP="005325D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</w:p>
    <w:p w:rsidR="005325DA" w:rsidRDefault="005325DA" w:rsidP="005325DA">
      <w:pPr>
        <w:pStyle w:val="a6"/>
        <w:shd w:val="clear" w:color="auto" w:fill="F7E0C4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73763"/>
          <w:sz w:val="28"/>
          <w:szCs w:val="28"/>
        </w:rPr>
        <w:t xml:space="preserve">14.05 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Всем телом, всем сердцем, всем сознанием слушайте революцию.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7"/>
          <w:szCs w:val="27"/>
        </w:rPr>
        <w:t>А.А.Блок</w:t>
      </w:r>
      <w:proofErr w:type="spellEnd"/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Александр Блок с удовлетворением принял октябрьскую революцию. «Он ходил молодой, веселый, с сияющими газами, и прислушивался к «музыке революции», к тому шуму от падения старого мира, который непрерывно раздавался у него в ушах, по его собственному свидетельству», - вспоминала его тетка Мария Андреевна Бекетова. Но принял он революцию не политически, а поэтически.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Произведение, о котором мы будем говорить сегодня, и идея, заключенная в нем, сложны и потребуют пристального к ним внимания.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Запись темы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“</w:t>
      </w:r>
      <w:r>
        <w:rPr>
          <w:rFonts w:ascii="Open sans" w:hAnsi="Open sans"/>
          <w:color w:val="000000"/>
          <w:sz w:val="27"/>
          <w:szCs w:val="27"/>
        </w:rPr>
        <w:t>Двенадцать” – это первый значительный отклик в художественной литературе на события 1917 года. Автор утверждал: «Двенадцать – какие бы они ни были – это лучшее, что я написал. Потому что тогда я жил современностью. Если не жить современностью – нельзя писать».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Эпиграфом являются слова Блока: «Всем телом, всем сердцем, всем сознанием слушайте революцию». Это цитата из статьи поэта «Интеллигенция и революция», в которой Александр Александрович выразил свое отношение к происходящим событиям: «Переделать все. Устроить так, чтобы все стало новым; чтобы лживая, грязная, скучная, безобразная наша жизнь стала справедливой, чистой, веселой и прекрасной жизнью». Статья заканчивалась призывом поэта: «Всем телом, всем сердцем, всем сознанием — слушайте Революцию». </w:t>
      </w:r>
    </w:p>
    <w:p w:rsidR="009728E6" w:rsidRDefault="009728E6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П</w:t>
      </w:r>
      <w:r w:rsidR="005325DA">
        <w:rPr>
          <w:rFonts w:ascii="Open sans" w:hAnsi="Open sans"/>
          <w:color w:val="000000"/>
          <w:sz w:val="27"/>
          <w:szCs w:val="27"/>
        </w:rPr>
        <w:t xml:space="preserve">очему поэма названа «Двенадцать». 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8 января 1918 года Блок начинает работу над «12» и заканчивает ее 28 января, несложно посчитать, что написал он поэму всего за двадцать дней. Самуил </w:t>
      </w:r>
      <w:proofErr w:type="spellStart"/>
      <w:r>
        <w:rPr>
          <w:rFonts w:ascii="Open sans" w:hAnsi="Open sans"/>
          <w:color w:val="000000"/>
          <w:sz w:val="27"/>
          <w:szCs w:val="27"/>
        </w:rPr>
        <w:t>Миронович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color w:val="000000"/>
          <w:sz w:val="27"/>
          <w:szCs w:val="27"/>
        </w:rPr>
        <w:t>Алянский</w:t>
      </w:r>
      <w:proofErr w:type="spellEnd"/>
      <w:r>
        <w:rPr>
          <w:rFonts w:ascii="Open sans" w:hAnsi="Open sans"/>
          <w:color w:val="000000"/>
          <w:sz w:val="27"/>
          <w:szCs w:val="27"/>
        </w:rPr>
        <w:t>, издатель (</w:t>
      </w:r>
      <w:proofErr w:type="gramStart"/>
      <w:r>
        <w:rPr>
          <w:rFonts w:ascii="Open sans" w:hAnsi="Open sans"/>
          <w:color w:val="000000"/>
          <w:sz w:val="27"/>
          <w:szCs w:val="27"/>
        </w:rPr>
        <w:t>кстати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первой книгой, которую он издал, была поэма Александра Блока «Соловьиный сад») вспоминает: «Я задал вопрос о том, как была написана поэма «Двенадцать», и Александр Александрович охотно рассказал: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— </w:t>
      </w:r>
      <w:r>
        <w:rPr>
          <w:rFonts w:ascii="Open sans" w:hAnsi="Open sans"/>
          <w:color w:val="000000"/>
          <w:sz w:val="27"/>
          <w:szCs w:val="27"/>
        </w:rPr>
        <w:t xml:space="preserve">Поэма писалась довольно быстро. Стояли необыкновенные вьюжные дни. Сначала были написаны отдельные строфы, но не в том порядке, в каком они оказались в окончательной редакции. Слова „Шоколад Миньон </w:t>
      </w:r>
      <w:proofErr w:type="gramStart"/>
      <w:r>
        <w:rPr>
          <w:rFonts w:ascii="Open sans" w:hAnsi="Open sans"/>
          <w:color w:val="000000"/>
          <w:sz w:val="27"/>
          <w:szCs w:val="27"/>
        </w:rPr>
        <w:t>жрала</w:t>
      </w:r>
      <w:proofErr w:type="gramEnd"/>
      <w:r>
        <w:rPr>
          <w:rFonts w:ascii="Open sans" w:hAnsi="Open sans"/>
          <w:color w:val="000000"/>
          <w:sz w:val="27"/>
          <w:szCs w:val="27"/>
        </w:rPr>
        <w:t>“ принадлежат Любови Дмитриевне, — сообщил Блок. — У меня было „Юбкой улицу мела“, а юбки теперь носят короткие».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3 марта в газете «Знамя труда» поэма была напечатана. Газеты расклеивались прямо на улицах, так и читали поэму. А в мае ее напечатали отдельной книгой</w:t>
      </w:r>
      <w:proofErr w:type="gramStart"/>
      <w:r>
        <w:rPr>
          <w:rFonts w:ascii="Open sans" w:hAnsi="Open sans"/>
          <w:color w:val="000000"/>
          <w:sz w:val="27"/>
          <w:szCs w:val="27"/>
        </w:rPr>
        <w:t>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(</w:t>
      </w:r>
      <w:proofErr w:type="gramStart"/>
      <w:r>
        <w:rPr>
          <w:rFonts w:ascii="Open sans" w:hAnsi="Open sans"/>
          <w:color w:val="000000"/>
          <w:sz w:val="27"/>
          <w:szCs w:val="27"/>
        </w:rPr>
        <w:t>п</w:t>
      </w:r>
      <w:proofErr w:type="gramEnd"/>
      <w:r>
        <w:rPr>
          <w:rFonts w:ascii="Open sans" w:hAnsi="Open sans"/>
          <w:color w:val="000000"/>
          <w:sz w:val="27"/>
          <w:szCs w:val="27"/>
        </w:rPr>
        <w:t>оказать обложки)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Юрий Павлович Анненков создавал иллюстрации к книге, которые были выполнены при участии самого поэта. Александр Блок не только оценивал рисунки, но и высказывал свои пожелания. Давайте посмотрим на иллюстрации</w:t>
      </w:r>
      <w:proofErr w:type="gramStart"/>
      <w:r>
        <w:rPr>
          <w:rFonts w:ascii="Open sans" w:hAnsi="Open sans"/>
          <w:color w:val="000000"/>
          <w:sz w:val="27"/>
          <w:szCs w:val="27"/>
        </w:rPr>
        <w:t>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(</w:t>
      </w:r>
      <w:proofErr w:type="gramStart"/>
      <w:r>
        <w:rPr>
          <w:rFonts w:ascii="Open sans" w:hAnsi="Open sans"/>
          <w:color w:val="000000"/>
          <w:sz w:val="27"/>
          <w:szCs w:val="27"/>
        </w:rPr>
        <w:t>п</w:t>
      </w:r>
      <w:proofErr w:type="gramEnd"/>
      <w:r>
        <w:rPr>
          <w:rFonts w:ascii="Open sans" w:hAnsi="Open sans"/>
          <w:color w:val="000000"/>
          <w:sz w:val="27"/>
          <w:szCs w:val="27"/>
        </w:rPr>
        <w:t>оказ иллюстраций) Эти иллюстрации, полностью выполнены в кубическом стиле (как вы видите, художник стремился выразить мир посредством геометрических фигур). Рисунки были неразрывно связаны с блоковскими образами и стали классическими.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После издания поэмы на Александра Блока обрушился ураган ругани, клеветы, угроз. Но он стойко переносил все нападки.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 словам Владимира Владимировича Маяковского «одни прочли в этой поэме сатиру на революцию, другие – славу ей»</w:t>
      </w:r>
      <w:proofErr w:type="gramStart"/>
      <w:r>
        <w:rPr>
          <w:rFonts w:ascii="Open sans" w:hAnsi="Open sans"/>
          <w:color w:val="000000"/>
          <w:sz w:val="27"/>
          <w:szCs w:val="27"/>
        </w:rPr>
        <w:t>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(</w:t>
      </w:r>
      <w:proofErr w:type="gramStart"/>
      <w:r>
        <w:rPr>
          <w:rFonts w:ascii="Open sans" w:hAnsi="Open sans"/>
          <w:color w:val="000000"/>
          <w:sz w:val="27"/>
          <w:szCs w:val="27"/>
        </w:rPr>
        <w:t>о</w:t>
      </w:r>
      <w:proofErr w:type="gramEnd"/>
      <w:r>
        <w:rPr>
          <w:rFonts w:ascii="Open sans" w:hAnsi="Open sans"/>
          <w:color w:val="000000"/>
          <w:sz w:val="27"/>
          <w:szCs w:val="27"/>
        </w:rPr>
        <w:t>ткрыть слайд со «сторонниками» и «врагами»)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Не приняли поэму Иван Алексеевич Бунин, Леонид Николаевич Андреев, пушкинист Павел Елисеевич Щеголев и многие другие. Но восторженно приветствовали ее рабочие. Их девизом стала цитата из поэмы: «Мы на горе всем буржуям мировой пожар раздуем». В газете «Правда» был напечатан положительный отклик: поэма характеризовалась как величайшее произведение поэзии Блока. Поэма была напечатана за рубежом и произвела большое впечатление на интеллигенцию Запада.</w:t>
      </w:r>
    </w:p>
    <w:p w:rsidR="009728E6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Число двенадцать, вынесенное в название поэмы не случайно.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 </w:t>
      </w:r>
      <w:proofErr w:type="gramStart"/>
      <w:r>
        <w:rPr>
          <w:rFonts w:ascii="Open sans" w:hAnsi="Open sans"/>
          <w:color w:val="000000"/>
          <w:sz w:val="27"/>
          <w:szCs w:val="27"/>
        </w:rPr>
        <w:t xml:space="preserve">12 красногвардейцев (революционные патрули действительно обычно состояли из 12 человек. </w:t>
      </w:r>
      <w:proofErr w:type="gramEnd"/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2)12 глав в поэме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3)</w:t>
      </w: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7"/>
          <w:szCs w:val="27"/>
        </w:rPr>
        <w:t>Образ Христа, идущего впереди этих красноармейцев (в конце поэмы), вызывает ассоциации с 12 апостолами. (открыть слайд с апостолами)</w:t>
      </w: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7"/>
          <w:szCs w:val="27"/>
        </w:rPr>
        <w:t>Не случайно только двое из них, Андрюха и Петруха, имеют имена, вульгаризированные имена апостолов Андрея Первозванного, предсказавшего, по преданию, приход христианства на Русь, и Петра, первого христианского епископа (имя Петр также — камень, на котором Христос основал</w:t>
      </w:r>
      <w:proofErr w:type="gramStart"/>
      <w:r>
        <w:rPr>
          <w:rFonts w:ascii="Open sans" w:hAnsi="Open sans"/>
          <w:color w:val="000000"/>
          <w:sz w:val="27"/>
          <w:szCs w:val="27"/>
        </w:rPr>
        <w:t xml:space="preserve"> С</w:t>
      </w:r>
      <w:proofErr w:type="gramEnd"/>
      <w:r>
        <w:rPr>
          <w:rFonts w:ascii="Open sans" w:hAnsi="Open sans"/>
          <w:color w:val="000000"/>
          <w:sz w:val="27"/>
          <w:szCs w:val="27"/>
        </w:rPr>
        <w:t>вою Церковь).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4)</w:t>
      </w: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7"/>
          <w:szCs w:val="27"/>
        </w:rPr>
        <w:t>Выбор времени действия (“чёрный вечер”) вызывает и другой круг ассоциаций, соотносимый со словом “двенадцать”, — обозначение переломного момента времени (конец прошедшего дня и начало дня нового — двенадцать часов ночи)</w:t>
      </w:r>
      <w:proofErr w:type="gramStart"/>
      <w:r>
        <w:rPr>
          <w:rFonts w:ascii="Open sans" w:hAnsi="Open sans"/>
          <w:color w:val="000000"/>
          <w:sz w:val="27"/>
          <w:szCs w:val="27"/>
        </w:rPr>
        <w:t>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(</w:t>
      </w:r>
      <w:proofErr w:type="gramStart"/>
      <w:r>
        <w:rPr>
          <w:rFonts w:ascii="Open sans" w:hAnsi="Open sans"/>
          <w:color w:val="000000"/>
          <w:sz w:val="27"/>
          <w:szCs w:val="27"/>
        </w:rPr>
        <w:t>о</w:t>
      </w:r>
      <w:proofErr w:type="gramEnd"/>
      <w:r>
        <w:rPr>
          <w:rFonts w:ascii="Open sans" w:hAnsi="Open sans"/>
          <w:color w:val="000000"/>
          <w:sz w:val="27"/>
          <w:szCs w:val="27"/>
        </w:rPr>
        <w:t>ткрыть слайд со временем)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5)12 месяцев в году, соответственно 12 знаков зодиака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6)</w:t>
      </w: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7"/>
          <w:szCs w:val="27"/>
        </w:rPr>
        <w:t>В буддизме процесс перерождения живых суще</w:t>
      </w:r>
      <w:proofErr w:type="gramStart"/>
      <w:r>
        <w:rPr>
          <w:rFonts w:ascii="Open sans" w:hAnsi="Open sans"/>
          <w:color w:val="000000"/>
          <w:sz w:val="27"/>
          <w:szCs w:val="27"/>
        </w:rPr>
        <w:t>ств пр</w:t>
      </w:r>
      <w:proofErr w:type="gramEnd"/>
      <w:r>
        <w:rPr>
          <w:rFonts w:ascii="Open sans" w:hAnsi="Open sans"/>
          <w:color w:val="000000"/>
          <w:sz w:val="27"/>
          <w:szCs w:val="27"/>
        </w:rPr>
        <w:t>едставлял собой «колесо», образуемое 12 ступенями.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Как истинный поэт-символист, Блок умеет находить и читать </w:t>
      </w:r>
      <w:proofErr w:type="gramStart"/>
      <w:r>
        <w:rPr>
          <w:rFonts w:ascii="Open sans" w:hAnsi="Open sans"/>
          <w:color w:val="000000"/>
          <w:sz w:val="27"/>
          <w:szCs w:val="27"/>
        </w:rPr>
        <w:t>символическое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в окружающей действительности. Его символы настолько многогранны, что в каждом из них, например как у нас в истолковании названия, совмещаются совершенно разные смыслы.</w:t>
      </w:r>
    </w:p>
    <w:p w:rsidR="005325DA" w:rsidRDefault="005325DA" w:rsidP="009728E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Изначально первые строки произведения звучали так: «Темный вечер, и снег, и пронзительный ветер». </w:t>
      </w:r>
    </w:p>
    <w:p w:rsidR="005325DA" w:rsidRDefault="009728E6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</w:t>
      </w:r>
      <w:r w:rsidR="005325DA">
        <w:rPr>
          <w:rFonts w:ascii="Open sans" w:hAnsi="Open sans"/>
          <w:color w:val="000000"/>
          <w:sz w:val="27"/>
          <w:szCs w:val="27"/>
        </w:rPr>
        <w:t xml:space="preserve"> первых же строк задается яркая особенность поэмы – контраст; выявляется символика цвета.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Белая метель – холод, чистота, святость. </w:t>
      </w:r>
      <w:proofErr w:type="gramStart"/>
      <w:r>
        <w:rPr>
          <w:rFonts w:ascii="Open sans" w:hAnsi="Open sans"/>
          <w:color w:val="000000"/>
          <w:sz w:val="27"/>
          <w:szCs w:val="27"/>
        </w:rPr>
        <w:t>Белый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не скрывает в себе другого цвета и потому считается символом невинности, правды и чистоты.</w:t>
      </w:r>
    </w:p>
    <w:p w:rsidR="005325DA" w:rsidRDefault="009728E6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color w:val="000000"/>
          <w:sz w:val="27"/>
          <w:szCs w:val="27"/>
        </w:rPr>
        <w:t xml:space="preserve">Черный </w:t>
      </w:r>
      <w:r w:rsidR="005325DA">
        <w:rPr>
          <w:rFonts w:ascii="Open sans" w:hAnsi="Open sans"/>
          <w:color w:val="000000"/>
          <w:sz w:val="27"/>
          <w:szCs w:val="27"/>
        </w:rPr>
        <w:t>цвет – символ траура, горя, гибели, смерти, несчастья, неудачи, зависти, подавленности, зла и неуверенности.</w:t>
      </w:r>
      <w:proofErr w:type="gramEnd"/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 черную бездну рушится старый мир, черная злоба кипит в душах людей.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Только два цвета, </w:t>
      </w:r>
      <w:r w:rsidR="009728E6">
        <w:rPr>
          <w:rFonts w:ascii="Open sans" w:hAnsi="Open sans"/>
          <w:color w:val="000000"/>
          <w:sz w:val="27"/>
          <w:szCs w:val="27"/>
        </w:rPr>
        <w:t xml:space="preserve">это </w:t>
      </w:r>
      <w:proofErr w:type="spellStart"/>
      <w:r w:rsidR="009728E6">
        <w:rPr>
          <w:rFonts w:ascii="Open sans" w:hAnsi="Open sans"/>
          <w:color w:val="000000"/>
          <w:sz w:val="27"/>
          <w:szCs w:val="27"/>
        </w:rPr>
        <w:t>ннапоминает</w:t>
      </w:r>
      <w:proofErr w:type="spellEnd"/>
      <w:r w:rsidR="009728E6">
        <w:rPr>
          <w:rFonts w:ascii="Open sans" w:hAnsi="Open sans"/>
          <w:color w:val="000000"/>
          <w:sz w:val="27"/>
          <w:szCs w:val="27"/>
        </w:rPr>
        <w:t xml:space="preserve"> с</w:t>
      </w:r>
      <w:r>
        <w:rPr>
          <w:rFonts w:ascii="Open sans" w:hAnsi="Open sans"/>
          <w:color w:val="000000"/>
          <w:sz w:val="27"/>
          <w:szCs w:val="27"/>
        </w:rPr>
        <w:t>отворение мира, хаос.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из хаоса что-то возникает. Ведь за ветром, за метелью что-то должно быть. В поэме нет ответа на этот вопрос, </w:t>
      </w:r>
      <w:r w:rsidR="009728E6">
        <w:rPr>
          <w:rFonts w:ascii="Open sans" w:hAnsi="Open sans"/>
          <w:color w:val="000000"/>
          <w:sz w:val="27"/>
          <w:szCs w:val="27"/>
        </w:rPr>
        <w:t xml:space="preserve">нет </w:t>
      </w:r>
      <w:r>
        <w:rPr>
          <w:rFonts w:ascii="Open sans" w:hAnsi="Open sans"/>
          <w:color w:val="000000"/>
          <w:sz w:val="27"/>
          <w:szCs w:val="27"/>
        </w:rPr>
        <w:t>будущего, оно не показано.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Первая строфа является введением ко всей поэме, в ней выражаются основные особенности, характерные для всего произведения в целом.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Чему здесь уподобляется революция</w:t>
      </w:r>
      <w:r w:rsidR="009728E6">
        <w:rPr>
          <w:rFonts w:ascii="Open sans" w:hAnsi="Open sans"/>
          <w:color w:val="000000"/>
          <w:sz w:val="27"/>
          <w:szCs w:val="27"/>
        </w:rPr>
        <w:t xml:space="preserve"> в поэме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Здесь революция уподобляется стихии, которая имеет вселенский масштаб.</w:t>
      </w:r>
    </w:p>
    <w:p w:rsidR="009728E6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 w:rsidR="009728E6">
        <w:rPr>
          <w:rFonts w:ascii="Open sans" w:hAnsi="Open sans"/>
          <w:color w:val="000000"/>
          <w:sz w:val="27"/>
          <w:szCs w:val="27"/>
        </w:rPr>
        <w:t>: Но следующая строфа такова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Под снежком – ледок.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Скользко, тяжко,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Всякий ходок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Скользит – </w:t>
      </w:r>
      <w:proofErr w:type="gramStart"/>
      <w:r>
        <w:rPr>
          <w:rFonts w:ascii="Open sans" w:hAnsi="Open sans"/>
          <w:i/>
          <w:iCs/>
          <w:color w:val="000000"/>
          <w:sz w:val="27"/>
          <w:szCs w:val="27"/>
        </w:rPr>
        <w:t>ах</w:t>
      </w:r>
      <w:proofErr w:type="gramEnd"/>
      <w:r>
        <w:rPr>
          <w:rFonts w:ascii="Open sans" w:hAnsi="Open sans"/>
          <w:i/>
          <w:iCs/>
          <w:color w:val="000000"/>
          <w:sz w:val="27"/>
          <w:szCs w:val="27"/>
        </w:rPr>
        <w:t>, бедняжка!</w:t>
      </w:r>
    </w:p>
    <w:p w:rsidR="005325DA" w:rsidRDefault="009728E6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 </w:t>
      </w:r>
      <w:r w:rsidR="005325DA">
        <w:rPr>
          <w:rFonts w:ascii="Open sans" w:hAnsi="Open sans"/>
          <w:color w:val="000000"/>
          <w:sz w:val="27"/>
          <w:szCs w:val="27"/>
        </w:rPr>
        <w:t>«Ледок» символизирует зыбкость, неустойчивость, неуверенность первых шагов в новую жизнь, неопределённость пути.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Зная о том, что Блок является поэтом-символистом, нельзя не обратить внимания на использование автором образов-символов в своей поэме.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Наша с вами задача – выделить основные образы, встречающиеся в поэме, и зафиксировать их значение в таблице. Табличку вы вложите в свою тетрадь, она пригодится вам при выполнении домашнего задания.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Анализ произведения, </w:t>
      </w:r>
    </w:p>
    <w:p w:rsidR="005325DA" w:rsidRDefault="00C93B3E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C93B3E">
        <w:rPr>
          <w:rFonts w:ascii="Open sans" w:hAnsi="Open sans"/>
          <w:bCs/>
          <w:iCs/>
          <w:color w:val="000000"/>
          <w:sz w:val="27"/>
          <w:szCs w:val="27"/>
        </w:rPr>
        <w:t>Действие поэмы разворачивается</w:t>
      </w: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  <w:r w:rsidR="005325DA">
        <w:rPr>
          <w:rFonts w:ascii="Open sans" w:hAnsi="Open sans"/>
          <w:color w:val="000000"/>
          <w:sz w:val="27"/>
          <w:szCs w:val="27"/>
        </w:rPr>
        <w:t>«На всем божьем свете», на фоне разбушевавшихся природных стихий. Шумы, ритмы, голоса объятой революционным вихрем России гениально воплотились Блоком в поэме.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Стихия снега уводит героев от уюта дома, от любви и страсти в мир иной – жестокий, холодный, требующий мужества.</w:t>
      </w:r>
    </w:p>
    <w:p w:rsidR="005325DA" w:rsidRDefault="00C93B3E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Ветер представлен как </w:t>
      </w:r>
      <w:r w:rsidR="005325DA">
        <w:rPr>
          <w:rFonts w:ascii="Open sans" w:hAnsi="Open sans"/>
          <w:color w:val="000000"/>
          <w:sz w:val="27"/>
          <w:szCs w:val="27"/>
        </w:rPr>
        <w:t>всевидящее, всезнающее существо, таящее в своей хаотичности источники всеведения. Он завивает, ветер хлесткий, ветер веселый и зол и рад, он гуляет, свищет, рвет, мнет. Возникают сопутствующие образы снега и вьюги. Это образы – символы не только разбушевавшейся стихии, но и грядущих перемен. Кажется, все смешалось, закрутилось в вихре.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bookmarkStart w:id="1" w:name="_GoBack"/>
      <w:bookmarkEnd w:id="1"/>
      <w:r>
        <w:rPr>
          <w:rFonts w:ascii="Open sans" w:hAnsi="Open sans"/>
          <w:color w:val="000000"/>
          <w:sz w:val="27"/>
          <w:szCs w:val="27"/>
        </w:rPr>
        <w:t>Какой конфликт мы можем увидеть в основе произведения уже с первых его строк?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Ответ:</w:t>
      </w:r>
      <w:r>
        <w:rPr>
          <w:rFonts w:ascii="Open sans" w:hAnsi="Open sans"/>
          <w:color w:val="000000"/>
          <w:sz w:val="27"/>
          <w:szCs w:val="27"/>
        </w:rPr>
        <w:t> борьба старого и нового, борьба двух «миров».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Ребята, какой еще образ мы видим в первой главе? (старушка)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Как вы думаете, </w:t>
      </w:r>
      <w:proofErr w:type="gramStart"/>
      <w:r>
        <w:rPr>
          <w:rFonts w:ascii="Open sans" w:hAnsi="Open sans"/>
          <w:color w:val="000000"/>
          <w:sz w:val="27"/>
          <w:szCs w:val="27"/>
        </w:rPr>
        <w:t>представителем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какого мира является старушка?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(старого мира)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Записываем: старый мир – в левую колонку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Как изображен старый мир? (записываем в правую колонку)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Ответ:</w:t>
      </w:r>
      <w:r>
        <w:rPr>
          <w:rFonts w:ascii="Open sans" w:hAnsi="Open sans"/>
          <w:color w:val="000000"/>
          <w:sz w:val="27"/>
          <w:szCs w:val="27"/>
        </w:rPr>
        <w:t> Старушка, символизирующая обывательское сознание.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Буржуй на перекрестке, оставшийся «с носом», в «воротник упрятал нос».</w:t>
      </w: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7"/>
          <w:szCs w:val="27"/>
        </w:rPr>
        <w:t>Он растерян, оглушён.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Писатель – вития (красноречивый оратор), говорящий вполголоса «Предатели! Погибла Россия!».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Почему писатель говорит вполголоса?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Он не может говорить громко, чтобы его услышали все, он говорит вполголоса, ведь наступила диктатура.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Товарищ поп, нынче невеселый, он изображен как посторонний человек Барыня в каракуле, со своими спутницами.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По мере изучения поэмы, мы будем добавлять информацию в таблицу.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Обратите внимание на 2 и 3 главы. Какие образы мы встречаем? (12 красногвардейцев)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color w:val="000000"/>
          <w:sz w:val="27"/>
          <w:szCs w:val="27"/>
        </w:rPr>
        <w:t>Представителями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какого мира являются они? (Нового)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Записываем – новый мир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Похожи ли эти 12 человек на окружающих?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Есть ли у красногвардейцев цель? Какова она?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Ответ:</w:t>
      </w:r>
      <w:r>
        <w:rPr>
          <w:rFonts w:ascii="Open sans" w:hAnsi="Open sans"/>
          <w:color w:val="000000"/>
          <w:sz w:val="27"/>
          <w:szCs w:val="27"/>
        </w:rPr>
        <w:t> Они идут вперед державным шагом, полные решимости раздуть мировой пожар на «всем божьем свете».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Понимают ли они, с кем им предстоит бороться? Их враг виден?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lastRenderedPageBreak/>
        <w:t>Ответ</w:t>
      </w:r>
      <w:r>
        <w:rPr>
          <w:rFonts w:ascii="Open sans" w:hAnsi="Open sans"/>
          <w:color w:val="000000"/>
          <w:sz w:val="27"/>
          <w:szCs w:val="27"/>
        </w:rPr>
        <w:t>: Красногвардейцы не знают, с кем бороться, они ищут врага, но он невидим</w:t>
      </w:r>
      <w:proofErr w:type="gramStart"/>
      <w:r>
        <w:rPr>
          <w:rFonts w:ascii="Open sans" w:hAnsi="Open sans"/>
          <w:color w:val="000000"/>
          <w:sz w:val="27"/>
          <w:szCs w:val="27"/>
        </w:rPr>
        <w:t>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(</w:t>
      </w:r>
      <w:proofErr w:type="gramStart"/>
      <w:r>
        <w:rPr>
          <w:rFonts w:ascii="Open sans" w:hAnsi="Open sans"/>
          <w:color w:val="000000"/>
          <w:sz w:val="27"/>
          <w:szCs w:val="27"/>
        </w:rPr>
        <w:t>з</w:t>
      </w:r>
      <w:proofErr w:type="gramEnd"/>
      <w:r>
        <w:rPr>
          <w:rFonts w:ascii="Open sans" w:hAnsi="Open sans"/>
          <w:color w:val="000000"/>
          <w:sz w:val="27"/>
          <w:szCs w:val="27"/>
        </w:rPr>
        <w:t>аписываем в таблицу)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Обратимся к следующим главам.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Какой образ появляется в поэме? (Катька)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Ребята, символом чего обычно является женщина? (Возрождения)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Как показана Катька? Можем ли мы увидеть её внешность?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Ответ:</w:t>
      </w:r>
      <w:r>
        <w:rPr>
          <w:rFonts w:ascii="Open sans" w:hAnsi="Open sans"/>
          <w:color w:val="000000"/>
          <w:sz w:val="27"/>
          <w:szCs w:val="27"/>
        </w:rPr>
        <w:t xml:space="preserve"> Образ Катьки наделен реалистическими деталями: «в кружевном белье ходила», «гетры серые носила», «шоколад Миньон </w:t>
      </w:r>
      <w:proofErr w:type="gramStart"/>
      <w:r>
        <w:rPr>
          <w:rFonts w:ascii="Open sans" w:hAnsi="Open sans"/>
          <w:color w:val="000000"/>
          <w:sz w:val="27"/>
          <w:szCs w:val="27"/>
        </w:rPr>
        <w:t>жрала</w:t>
      </w:r>
      <w:proofErr w:type="gramEnd"/>
      <w:r>
        <w:rPr>
          <w:rFonts w:ascii="Open sans" w:hAnsi="Open sans"/>
          <w:color w:val="000000"/>
          <w:sz w:val="27"/>
          <w:szCs w:val="27"/>
        </w:rPr>
        <w:t>»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Какое событие лежит в основе 6 гл.?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Ответ:</w:t>
      </w:r>
      <w:r>
        <w:rPr>
          <w:rFonts w:ascii="Open sans" w:hAnsi="Open sans"/>
          <w:color w:val="000000"/>
          <w:sz w:val="27"/>
          <w:szCs w:val="27"/>
        </w:rPr>
        <w:t> Убийство Катьки.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У: Как вы думаете, что может обозначать убийство женщины?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Ответ: ее принесли в жертву революции; революционная стихия вмешивается в личную жизнь людей.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У: Какое место в поэме имеет это событие?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Ответ: Кульминация.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У: Конфликт интимный перерастает в конфликт социальный.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Как чувствует себя Петруха после убийства Катьки?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Ответ:</w:t>
      </w:r>
      <w:r>
        <w:rPr>
          <w:rFonts w:ascii="Open sans" w:hAnsi="Open sans"/>
          <w:color w:val="000000"/>
          <w:sz w:val="27"/>
          <w:szCs w:val="27"/>
        </w:rPr>
        <w:t> Неловко, раскаивается, обращается к товарищам за помощью. Однако его раскаяние вызывает в товарищах сначала жалость, а потом злобу и ожесточение. Петруха, устыженный товарищами, ощущает неуместность своих страданий. Он действует, чтобы заглушить угрызения совести</w:t>
      </w:r>
      <w:proofErr w:type="gramStart"/>
      <w:r>
        <w:rPr>
          <w:rFonts w:ascii="Open sans" w:hAnsi="Open sans"/>
          <w:color w:val="000000"/>
          <w:sz w:val="27"/>
          <w:szCs w:val="27"/>
        </w:rPr>
        <w:t>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(</w:t>
      </w:r>
      <w:proofErr w:type="gramStart"/>
      <w:r>
        <w:rPr>
          <w:rFonts w:ascii="Open sans" w:hAnsi="Open sans"/>
          <w:color w:val="000000"/>
          <w:sz w:val="27"/>
          <w:szCs w:val="27"/>
        </w:rPr>
        <w:t>з</w:t>
      </w:r>
      <w:proofErr w:type="gramEnd"/>
      <w:r>
        <w:rPr>
          <w:rFonts w:ascii="Open sans" w:hAnsi="Open sans"/>
          <w:color w:val="000000"/>
          <w:sz w:val="27"/>
          <w:szCs w:val="27"/>
        </w:rPr>
        <w:t>аписываем в таблицу)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Какой образ встречается в 9 главе? (Пес и буржуй, как вопрос)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Что они символизируют, по вашему мнению?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Стихия, ветер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Имеет вселенский масштаб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Старый мир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Старушка – обывательское сознание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Буржуй – «упрятал нос», растерян, запутан.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Писатель-вития – говорит вполголоса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Поп – «нынче невеселый»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Барыня – упадок, обнищание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Пес – остатки прошлого мира следуют в будущее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Новый мир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12 красноармейцев – видят высокий революционный долг в борьбе с невидимым врагом.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Представители стихийной «вольницы»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Катька и Петруха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Женщина – символ возрождения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Убийство – полное обесценивание человеческой жизни.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Конфликт интимный перерастает в конфликт социальный.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Слово учителя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Итак, мы обсудили почти все образы поэмы. Давайте теперь немного отвлечемся от них и поговорим еще об одной стороне поэмы – о ее музыкальности. В начале своего творчества Александр Блок говорил: «Музыка есть сущность мира». Потом он скажет: «Революция есть музыка». Александру Блоку, как чуткому певцу, необходимо было передать музыку вихря революции, его ритм.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Корней Иванович Чуковский сказал, что поэма Александра Блока это «частушка, сыгранная на грандиозном органе».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Попробуем объяснить это высказывание с помощью текста. </w:t>
      </w:r>
      <w:proofErr w:type="gramStart"/>
      <w:r>
        <w:rPr>
          <w:rFonts w:ascii="Open sans" w:hAnsi="Open sans"/>
          <w:color w:val="000000"/>
          <w:sz w:val="27"/>
          <w:szCs w:val="27"/>
        </w:rPr>
        <w:t>Но прежде запомните, что «музыка» у Блока - метафора, выражение «духа», звучание стихии жизни.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Музыка эта отражена в ритмическом, лексическом, жанровом разнообразии поэмы.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Сейчас вы увидите на слайдах строфы из поэмы, ваша задача – выявить, как в них отражена музыка, какой это жанр?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В очи бьется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Красный флаг.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Раздается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Мерный шаг.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Вот - проснется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Лютый враг.</w:t>
      </w:r>
      <w:r>
        <w:rPr>
          <w:rFonts w:ascii="Open sans" w:hAnsi="Open sans"/>
          <w:color w:val="000000"/>
          <w:sz w:val="27"/>
          <w:szCs w:val="27"/>
        </w:rPr>
        <w:t> - </w:t>
      </w:r>
      <w:r>
        <w:rPr>
          <w:rFonts w:ascii="Open sans" w:hAnsi="Open sans"/>
          <w:b/>
          <w:bCs/>
          <w:color w:val="000000"/>
          <w:sz w:val="27"/>
          <w:szCs w:val="27"/>
        </w:rPr>
        <w:t>Интонации марша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i/>
          <w:iCs/>
          <w:color w:val="000000"/>
          <w:sz w:val="27"/>
          <w:szCs w:val="27"/>
        </w:rPr>
        <w:t>Н</w:t>
      </w:r>
      <w:proofErr w:type="gramStart"/>
      <w:r>
        <w:rPr>
          <w:rFonts w:ascii="Open sans" w:hAnsi="Open sans"/>
          <w:i/>
          <w:iCs/>
          <w:color w:val="000000"/>
          <w:sz w:val="27"/>
          <w:szCs w:val="27"/>
        </w:rPr>
        <w:t>e</w:t>
      </w:r>
      <w:proofErr w:type="spellEnd"/>
      <w:proofErr w:type="gramEnd"/>
      <w:r>
        <w:rPr>
          <w:rFonts w:ascii="Open sans" w:hAnsi="Open sans"/>
          <w:i/>
          <w:iCs/>
          <w:color w:val="000000"/>
          <w:sz w:val="27"/>
          <w:szCs w:val="27"/>
        </w:rPr>
        <w:t xml:space="preserve"> слышно шуму городского,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Над невской башней тишина,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И больше нет городового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Гуляй, ребята, без вина! - </w:t>
      </w:r>
      <w:r>
        <w:rPr>
          <w:rFonts w:ascii="Open sans" w:hAnsi="Open sans"/>
          <w:b/>
          <w:bCs/>
          <w:color w:val="000000"/>
          <w:sz w:val="27"/>
          <w:szCs w:val="27"/>
        </w:rPr>
        <w:t>романс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Запирайте </w:t>
      </w:r>
      <w:proofErr w:type="spellStart"/>
      <w:r>
        <w:rPr>
          <w:rFonts w:ascii="Open sans" w:hAnsi="Open sans"/>
          <w:i/>
          <w:iCs/>
          <w:color w:val="000000"/>
          <w:sz w:val="27"/>
          <w:szCs w:val="27"/>
        </w:rPr>
        <w:t>етажи</w:t>
      </w:r>
      <w:proofErr w:type="spellEnd"/>
      <w:r>
        <w:rPr>
          <w:rFonts w:ascii="Open sans" w:hAnsi="Open sans"/>
          <w:i/>
          <w:iCs/>
          <w:color w:val="000000"/>
          <w:sz w:val="27"/>
          <w:szCs w:val="27"/>
        </w:rPr>
        <w:t>!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Нынче будут грабежи!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Отмыкайте погреба -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Гуляет нынче </w:t>
      </w:r>
      <w:proofErr w:type="gramStart"/>
      <w:r>
        <w:rPr>
          <w:rFonts w:ascii="Open sans" w:hAnsi="Open sans"/>
          <w:i/>
          <w:iCs/>
          <w:color w:val="000000"/>
          <w:sz w:val="27"/>
          <w:szCs w:val="27"/>
        </w:rPr>
        <w:t>голытьба</w:t>
      </w:r>
      <w:proofErr w:type="gramEnd"/>
      <w:r>
        <w:rPr>
          <w:rFonts w:ascii="Open sans" w:hAnsi="Open sans"/>
          <w:i/>
          <w:iCs/>
          <w:color w:val="000000"/>
          <w:sz w:val="27"/>
          <w:szCs w:val="27"/>
        </w:rPr>
        <w:t>!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Эх, </w:t>
      </w:r>
      <w:proofErr w:type="gramStart"/>
      <w:r>
        <w:rPr>
          <w:rFonts w:ascii="Open sans" w:hAnsi="Open sans"/>
          <w:i/>
          <w:iCs/>
          <w:color w:val="000000"/>
          <w:sz w:val="27"/>
          <w:szCs w:val="27"/>
        </w:rPr>
        <w:t>эх</w:t>
      </w:r>
      <w:proofErr w:type="gramEnd"/>
      <w:r>
        <w:rPr>
          <w:rFonts w:ascii="Open sans" w:hAnsi="Open sans"/>
          <w:i/>
          <w:iCs/>
          <w:color w:val="000000"/>
          <w:sz w:val="27"/>
          <w:szCs w:val="27"/>
        </w:rPr>
        <w:t>, освежи,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Спать с собою положи!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Эх, </w:t>
      </w:r>
      <w:proofErr w:type="gramStart"/>
      <w:r>
        <w:rPr>
          <w:rFonts w:ascii="Open sans" w:hAnsi="Open sans"/>
          <w:i/>
          <w:iCs/>
          <w:color w:val="000000"/>
          <w:sz w:val="27"/>
          <w:szCs w:val="27"/>
        </w:rPr>
        <w:t>эх</w:t>
      </w:r>
      <w:proofErr w:type="gramEnd"/>
      <w:r>
        <w:rPr>
          <w:rFonts w:ascii="Open sans" w:hAnsi="Open sans"/>
          <w:i/>
          <w:iCs/>
          <w:color w:val="000000"/>
          <w:sz w:val="27"/>
          <w:szCs w:val="27"/>
        </w:rPr>
        <w:t>, согреши!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Будет легче для души! - </w:t>
      </w:r>
      <w:r>
        <w:rPr>
          <w:rFonts w:ascii="Open sans" w:hAnsi="Open sans"/>
          <w:b/>
          <w:bCs/>
          <w:color w:val="000000"/>
          <w:sz w:val="27"/>
          <w:szCs w:val="27"/>
        </w:rPr>
        <w:t>Частушечный мотив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Как пошли наши ребята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В красной гвардии служить –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В красной гвардии служить -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i/>
          <w:iCs/>
          <w:color w:val="000000"/>
          <w:sz w:val="27"/>
          <w:szCs w:val="27"/>
        </w:rPr>
        <w:t>Буйну</w:t>
      </w:r>
      <w:proofErr w:type="spellEnd"/>
      <w:r>
        <w:rPr>
          <w:rFonts w:ascii="Open sans" w:hAnsi="Open sans"/>
          <w:i/>
          <w:iCs/>
          <w:color w:val="000000"/>
          <w:sz w:val="27"/>
          <w:szCs w:val="27"/>
        </w:rPr>
        <w:t xml:space="preserve"> голову сложить! - </w:t>
      </w:r>
      <w:r>
        <w:rPr>
          <w:rFonts w:ascii="Open sans" w:hAnsi="Open sans"/>
          <w:b/>
          <w:bCs/>
          <w:color w:val="000000"/>
          <w:sz w:val="27"/>
          <w:szCs w:val="27"/>
        </w:rPr>
        <w:t>Солдатская Песня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Вперед, вперед, вперед,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Рабочий народ!</w:t>
      </w:r>
      <w:r>
        <w:rPr>
          <w:rFonts w:ascii="Open sans" w:hAnsi="Open sans"/>
          <w:color w:val="000000"/>
          <w:sz w:val="27"/>
          <w:szCs w:val="27"/>
        </w:rPr>
        <w:t> - </w:t>
      </w:r>
      <w:r>
        <w:rPr>
          <w:rFonts w:ascii="Open sans" w:hAnsi="Open sans"/>
          <w:b/>
          <w:bCs/>
          <w:color w:val="000000"/>
          <w:sz w:val="27"/>
          <w:szCs w:val="27"/>
        </w:rPr>
        <w:t>Революционная песня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 xml:space="preserve">: Можно подумать, что это лозунг, но на самом деле, это слова из революционной песни. Она была впервые опубликована в журнале "Вперед!", </w:t>
      </w:r>
      <w:r>
        <w:rPr>
          <w:rFonts w:ascii="Open sans" w:hAnsi="Open sans"/>
          <w:color w:val="000000"/>
          <w:sz w:val="27"/>
          <w:szCs w:val="27"/>
        </w:rPr>
        <w:lastRenderedPageBreak/>
        <w:t>который издавал в Лондоне известный революционер-народник Петр Лавров. Авторское заглавие "Новая песня" не прижилось; песня стихийно стала именоваться "Марсельеза" ("Рабочая марсельеза", "Фабричная марсельеза").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Вся власть Учредительному Собранию!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Мы на горе всем буржуям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Мировой пожар раздуем… - </w:t>
      </w:r>
      <w:r>
        <w:rPr>
          <w:rFonts w:ascii="Open sans" w:hAnsi="Open sans"/>
          <w:b/>
          <w:bCs/>
          <w:color w:val="000000"/>
          <w:sz w:val="27"/>
          <w:szCs w:val="27"/>
        </w:rPr>
        <w:t>Лозунги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…</w:t>
      </w:r>
      <w:r>
        <w:rPr>
          <w:rFonts w:ascii="Open sans" w:hAnsi="Open sans"/>
          <w:i/>
          <w:iCs/>
          <w:color w:val="000000"/>
          <w:sz w:val="27"/>
          <w:szCs w:val="27"/>
        </w:rPr>
        <w:t>И у нас было собрание ...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... Вот в этом здании ...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Эй, бедняга!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Подходи -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Поцелуемся...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Хлеба!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Что' впереди?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Проходи! - </w:t>
      </w:r>
      <w:r>
        <w:rPr>
          <w:rFonts w:ascii="Open sans" w:hAnsi="Open sans"/>
          <w:b/>
          <w:bCs/>
          <w:color w:val="000000"/>
          <w:sz w:val="27"/>
          <w:szCs w:val="27"/>
        </w:rPr>
        <w:t>Обрывки разговоров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Упокой, господи, душу рабы </w:t>
      </w:r>
      <w:proofErr w:type="spellStart"/>
      <w:r>
        <w:rPr>
          <w:rFonts w:ascii="Open sans" w:hAnsi="Open sans"/>
          <w:i/>
          <w:iCs/>
          <w:color w:val="000000"/>
          <w:sz w:val="27"/>
          <w:szCs w:val="27"/>
        </w:rPr>
        <w:t>твоея</w:t>
      </w:r>
      <w:proofErr w:type="spellEnd"/>
      <w:r>
        <w:rPr>
          <w:rFonts w:ascii="Open sans" w:hAnsi="Open sans"/>
          <w:i/>
          <w:iCs/>
          <w:color w:val="000000"/>
          <w:sz w:val="27"/>
          <w:szCs w:val="27"/>
        </w:rPr>
        <w:t>...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Господи, благослови! - </w:t>
      </w:r>
      <w:r>
        <w:rPr>
          <w:rFonts w:ascii="Open sans" w:hAnsi="Open sans"/>
          <w:b/>
          <w:bCs/>
          <w:color w:val="000000"/>
          <w:sz w:val="27"/>
          <w:szCs w:val="27"/>
        </w:rPr>
        <w:t>Молитва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Итак, вернемся к высказыванию К. Чуковского.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Какой прием использовал К. Чуковский в своем высказывании?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</w:t>
      </w:r>
      <w:r>
        <w:rPr>
          <w:rFonts w:ascii="Open sans" w:hAnsi="Open sans"/>
          <w:color w:val="000000"/>
          <w:sz w:val="27"/>
          <w:szCs w:val="27"/>
        </w:rPr>
        <w:t xml:space="preserve">: </w:t>
      </w:r>
      <w:proofErr w:type="gramStart"/>
      <w:r>
        <w:rPr>
          <w:rFonts w:ascii="Open sans" w:hAnsi="Open sans"/>
          <w:color w:val="000000"/>
          <w:sz w:val="27"/>
          <w:szCs w:val="27"/>
        </w:rPr>
        <w:t>Оксюморон (сочетание слов с противоположным значением.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Любой оксюморон является противоречием. </w:t>
      </w:r>
      <w:proofErr w:type="gramStart"/>
      <w:r>
        <w:rPr>
          <w:rFonts w:ascii="Open sans" w:hAnsi="Open sans"/>
          <w:color w:val="000000"/>
          <w:sz w:val="27"/>
          <w:szCs w:val="27"/>
        </w:rPr>
        <w:t>Характерным для оксюморона является намеренное использование противоречия, для создания стилистического эффекта).</w:t>
      </w:r>
      <w:proofErr w:type="gramEnd"/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У: Чем можно объяснить сопоставление «частушки» и «органа»?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Ответ:</w:t>
      </w:r>
      <w:r>
        <w:rPr>
          <w:rFonts w:ascii="Open sans" w:hAnsi="Open sans"/>
          <w:color w:val="000000"/>
          <w:sz w:val="27"/>
          <w:szCs w:val="27"/>
        </w:rPr>
        <w:t> В этом выражении тонко подмечена основная особенность поэмы – контрастность. Кроме того, частушка – жанр УНТ, к которому неоднократно обращался Блок в поэме. Сочетание «грандиозный орган» говорит о полнозвучности, многоголосии поэмы Блока. Это действительно «музыка революции».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Прежде чем перейти к анализу последней главы поэмы, я предлагаю прослушать чтение этой главы в исполнении Игоря Владимировича Кваши. Послушайте и представьте эту картину</w:t>
      </w:r>
      <w:proofErr w:type="gramStart"/>
      <w:r>
        <w:rPr>
          <w:rFonts w:ascii="Open sans" w:hAnsi="Open sans"/>
          <w:color w:val="000000"/>
          <w:sz w:val="27"/>
          <w:szCs w:val="27"/>
        </w:rPr>
        <w:t>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(</w:t>
      </w:r>
      <w:proofErr w:type="gramStart"/>
      <w:r>
        <w:rPr>
          <w:rFonts w:ascii="Open sans" w:hAnsi="Open sans"/>
          <w:color w:val="000000"/>
          <w:sz w:val="27"/>
          <w:szCs w:val="27"/>
        </w:rPr>
        <w:t>п</w:t>
      </w:r>
      <w:proofErr w:type="gramEnd"/>
      <w:r>
        <w:rPr>
          <w:rFonts w:ascii="Open sans" w:hAnsi="Open sans"/>
          <w:color w:val="000000"/>
          <w:sz w:val="27"/>
          <w:szCs w:val="27"/>
        </w:rPr>
        <w:t>оставить музыку, затем открыть тему урока)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</w:t>
      </w:r>
      <w:r>
        <w:rPr>
          <w:rFonts w:ascii="Open sans" w:hAnsi="Open sans"/>
          <w:color w:val="000000"/>
          <w:sz w:val="27"/>
          <w:szCs w:val="27"/>
        </w:rPr>
        <w:t>: Одни воспринимают образ Христа как попытку освятить дело революции, другие - как кощунство.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Блок писал в своем дневнике: «Когда я закончил, сам удивился: почему Христос? Но чем больше я вглядывался, тем яснее видел Христа. И тогда же я записал у себя: «К сожалению, Христос». Что Христос идет перед ними – несомненно. Дело не в том, достойны ли они его, а страшно то, что опять он с </w:t>
      </w:r>
      <w:r>
        <w:rPr>
          <w:rFonts w:ascii="Open sans" w:hAnsi="Open sans"/>
          <w:color w:val="000000"/>
          <w:sz w:val="27"/>
          <w:szCs w:val="27"/>
        </w:rPr>
        <w:lastRenderedPageBreak/>
        <w:t>ними и другого пока нет, а надо другого? Я только-только констатировал факт: если вглядеться в столбы метели на этом пути, то увидишь «Иисуса Христа»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Перед вами распечатки с высказываниями критиков о финале поэмы, внимательно прочитайте их и попробуйте понять, с чьим мнением вы согласны и почему.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Николай Степанович Гумилев</w:t>
      </w: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7"/>
          <w:szCs w:val="27"/>
        </w:rPr>
        <w:t>(русский поэт Серебряного века, создатель школы акмеизма, литературный критик)</w:t>
      </w:r>
      <w:r>
        <w:rPr>
          <w:rFonts w:ascii="Open sans" w:hAnsi="Open sans"/>
          <w:b/>
          <w:bCs/>
          <w:color w:val="000000"/>
          <w:sz w:val="27"/>
          <w:szCs w:val="27"/>
        </w:rPr>
        <w:t>: </w:t>
      </w:r>
      <w:r>
        <w:rPr>
          <w:rFonts w:ascii="Open sans" w:hAnsi="Open sans"/>
          <w:color w:val="000000"/>
          <w:sz w:val="27"/>
          <w:szCs w:val="27"/>
        </w:rPr>
        <w:t>«Конец «Двенадцати» искусственно приклеенный, внезапное появление Христа есть чисто литературный эффект».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Владимир Николаевич Орлов (советский литературовед)</w:t>
      </w:r>
      <w:r>
        <w:rPr>
          <w:rFonts w:ascii="Open sans" w:hAnsi="Open sans"/>
          <w:color w:val="000000"/>
          <w:sz w:val="27"/>
          <w:szCs w:val="27"/>
        </w:rPr>
        <w:t>: «Образ Христа – олицетворение новой всемирной и всечеловеческой религии, новой морали – служил для Блока символом всеобщего обновления жизни»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Александр Иванович Куприн (русский писатель конца 19 – начала 20 века, современник </w:t>
      </w:r>
      <w:proofErr w:type="spellStart"/>
      <w:r>
        <w:rPr>
          <w:rFonts w:ascii="Open sans" w:hAnsi="Open sans"/>
          <w:b/>
          <w:bCs/>
          <w:color w:val="000000"/>
          <w:sz w:val="27"/>
          <w:szCs w:val="27"/>
        </w:rPr>
        <w:t>А.Блока</w:t>
      </w:r>
      <w:proofErr w:type="spellEnd"/>
      <w:r>
        <w:rPr>
          <w:rFonts w:ascii="Open sans" w:hAnsi="Open sans"/>
          <w:b/>
          <w:bCs/>
          <w:color w:val="000000"/>
          <w:sz w:val="27"/>
          <w:szCs w:val="27"/>
        </w:rPr>
        <w:t>)</w:t>
      </w:r>
      <w:r>
        <w:rPr>
          <w:rFonts w:ascii="Open sans" w:hAnsi="Open sans"/>
          <w:color w:val="000000"/>
          <w:sz w:val="27"/>
          <w:szCs w:val="27"/>
        </w:rPr>
        <w:t>: «Иисус Христос и крест трактуются Блоком, вопреки церковной традиции, как символы не смирения, а мятежа, бурного вмешательства в жизнь. Поэма была написана ради идеи борения добра и зла».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Григорий Наумович Яковлев (кандидат филологических наук, заслуженный учитель-словесник.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Он ушел из жизни не так давно, в 2009 году)</w:t>
      </w:r>
      <w:r>
        <w:rPr>
          <w:rFonts w:ascii="Open sans" w:hAnsi="Open sans"/>
          <w:color w:val="000000"/>
          <w:sz w:val="27"/>
          <w:szCs w:val="27"/>
        </w:rPr>
        <w:t>: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«Вероятнее всего, Иисус выступает здесь как Спаситель грешных душ, заблудших в политическом мраке людей. Он надеется на раскаяние тех, которые «не ведают, что творят». Остановить дикий разгул, образумить и вернуть </w:t>
      </w:r>
      <w:proofErr w:type="gramStart"/>
      <w:r>
        <w:rPr>
          <w:rFonts w:ascii="Open sans" w:hAnsi="Open sans"/>
          <w:color w:val="000000"/>
          <w:sz w:val="27"/>
          <w:szCs w:val="27"/>
        </w:rPr>
        <w:t>душегубов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в лоно Божие – это истинное дело Христа, а не возглавить и благословить их на дальнейшие злодеяния. Вот что, по-моему, означает явление Христа в конце поэмы».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Михаил Михайлович Пришвин (русский советский писатель, был знаком с Блоком, в дневниках Пришвина много записей об Александре Блоке и его творчестве)</w:t>
      </w:r>
      <w:r>
        <w:rPr>
          <w:rFonts w:ascii="Open sans" w:hAnsi="Open sans"/>
          <w:color w:val="000000"/>
          <w:sz w:val="27"/>
          <w:szCs w:val="27"/>
        </w:rPr>
        <w:t>: «Наконец, я понял теперь, почему в «Двенадцати» впереди идет Христос, это он, только Блок, имел право так сказать: это он сам, Блок, принимал на себя весь грех дела и тем, сливаясь с Христом, мог послать Его вперед убийц: это есть Голгофа – стать впереди и принять их грех на себя».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У: Какое из приведенных высказываний вам ближе? Почему?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Есть ли у вас собственное понимание, не совпадающее с </w:t>
      </w:r>
      <w:proofErr w:type="gramStart"/>
      <w:r>
        <w:rPr>
          <w:rFonts w:ascii="Open sans" w:hAnsi="Open sans"/>
          <w:color w:val="000000"/>
          <w:sz w:val="27"/>
          <w:szCs w:val="27"/>
        </w:rPr>
        <w:t>предложенными</w:t>
      </w:r>
      <w:proofErr w:type="gramEnd"/>
      <w:r>
        <w:rPr>
          <w:rFonts w:ascii="Open sans" w:hAnsi="Open sans"/>
          <w:color w:val="000000"/>
          <w:sz w:val="27"/>
          <w:szCs w:val="27"/>
        </w:rPr>
        <w:t>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Почему стали возможны столь противоречивые мнения?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Ответ: </w:t>
      </w:r>
      <w:r>
        <w:rPr>
          <w:rFonts w:ascii="Open sans" w:hAnsi="Open sans"/>
          <w:color w:val="000000"/>
          <w:sz w:val="27"/>
          <w:szCs w:val="27"/>
        </w:rPr>
        <w:t>Поэма «Двенадцать» осталась для нас памятником эпохи, в котором отразилось настроение очень многих людей в очень небольшой временной период самого начала советской власти. Поэтому, наверное, образ Христа и получился таким, каким только и мог быть: неясным и многозначительным, как само время, когда создавалась поэма «Двенадцать».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У: В ваших таблицах осталась еще одна незавершенная строка, записываем образ Христа, а столбик со значением символа каждый из вас напишет свое мнение, трактовку символа, у вас могут появиться самые разные значение – символ же многогранен.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У: Давайте вернемся к эпиграфу нашего урока, как вы теперь понимаете высказывание Блока?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Ответ:</w:t>
      </w:r>
      <w:r>
        <w:rPr>
          <w:rFonts w:ascii="Open sans" w:hAnsi="Open sans"/>
          <w:color w:val="000000"/>
          <w:sz w:val="27"/>
          <w:szCs w:val="27"/>
        </w:rPr>
        <w:t> Александр Александрович призывал всех интеллигентов принять революционное движение, поверить в революцию и увидеть в ней освобождение русского народа от векового гнета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Подведение итогов</w:t>
      </w:r>
    </w:p>
    <w:p w:rsidR="005325DA" w:rsidRDefault="005325DA" w:rsidP="005325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Можно по-разному относиться к тому, что показал Блок в поэме, к ее героям, их миру. Можно согласиться или не согласиться с автором, но нельзя не признать, что поэма «Двенадцать» - великое произведение об одной из наиболее страшных эпох в истории России, потому что революция – это поистине беспощадная схватка Бога и Дьявола за человеческую душу. Поэма «Двенадцать» - честная попытка Александра Блока понять свою страну и свой народ. Не осудить или оправдать, а понять.</w:t>
      </w:r>
    </w:p>
    <w:p w:rsidR="005325DA" w:rsidRPr="005325DA" w:rsidRDefault="005325DA" w:rsidP="005325D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</w:pPr>
    </w:p>
    <w:p w:rsidR="00621250" w:rsidRDefault="00621250"/>
    <w:sectPr w:rsidR="006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00B"/>
    <w:multiLevelType w:val="multilevel"/>
    <w:tmpl w:val="1D62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719A"/>
    <w:multiLevelType w:val="multilevel"/>
    <w:tmpl w:val="D032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4620A"/>
    <w:multiLevelType w:val="multilevel"/>
    <w:tmpl w:val="B438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E1561"/>
    <w:multiLevelType w:val="multilevel"/>
    <w:tmpl w:val="D05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556CD"/>
    <w:multiLevelType w:val="multilevel"/>
    <w:tmpl w:val="596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33782"/>
    <w:multiLevelType w:val="multilevel"/>
    <w:tmpl w:val="51E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D79FF"/>
    <w:multiLevelType w:val="multilevel"/>
    <w:tmpl w:val="DBB4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75D1B"/>
    <w:multiLevelType w:val="multilevel"/>
    <w:tmpl w:val="47A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C"/>
    <w:rsid w:val="005325DA"/>
    <w:rsid w:val="00621250"/>
    <w:rsid w:val="009728E6"/>
    <w:rsid w:val="00C93B3E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2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25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3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sidebaritem--number">
    <w:name w:val="st_sidebar__item--number"/>
    <w:basedOn w:val="a0"/>
    <w:rsid w:val="005325DA"/>
  </w:style>
  <w:style w:type="character" w:customStyle="1" w:styleId="batitem">
    <w:name w:val="bat__item"/>
    <w:basedOn w:val="a0"/>
    <w:rsid w:val="005325DA"/>
  </w:style>
  <w:style w:type="character" w:customStyle="1" w:styleId="battext">
    <w:name w:val="bat__text"/>
    <w:basedOn w:val="a0"/>
    <w:rsid w:val="005325DA"/>
  </w:style>
  <w:style w:type="character" w:customStyle="1" w:styleId="batseparator">
    <w:name w:val="bat__separator"/>
    <w:basedOn w:val="a0"/>
    <w:rsid w:val="005325DA"/>
  </w:style>
  <w:style w:type="character" w:customStyle="1" w:styleId="batposition">
    <w:name w:val="bat__position"/>
    <w:basedOn w:val="a0"/>
    <w:rsid w:val="005325DA"/>
  </w:style>
  <w:style w:type="paragraph" w:customStyle="1" w:styleId="sg-text">
    <w:name w:val="sg-text"/>
    <w:basedOn w:val="a"/>
    <w:rsid w:val="0053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2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25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3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sidebaritem--number">
    <w:name w:val="st_sidebar__item--number"/>
    <w:basedOn w:val="a0"/>
    <w:rsid w:val="005325DA"/>
  </w:style>
  <w:style w:type="character" w:customStyle="1" w:styleId="batitem">
    <w:name w:val="bat__item"/>
    <w:basedOn w:val="a0"/>
    <w:rsid w:val="005325DA"/>
  </w:style>
  <w:style w:type="character" w:customStyle="1" w:styleId="battext">
    <w:name w:val="bat__text"/>
    <w:basedOn w:val="a0"/>
    <w:rsid w:val="005325DA"/>
  </w:style>
  <w:style w:type="character" w:customStyle="1" w:styleId="batseparator">
    <w:name w:val="bat__separator"/>
    <w:basedOn w:val="a0"/>
    <w:rsid w:val="005325DA"/>
  </w:style>
  <w:style w:type="character" w:customStyle="1" w:styleId="batposition">
    <w:name w:val="bat__position"/>
    <w:basedOn w:val="a0"/>
    <w:rsid w:val="005325DA"/>
  </w:style>
  <w:style w:type="paragraph" w:customStyle="1" w:styleId="sg-text">
    <w:name w:val="sg-text"/>
    <w:basedOn w:val="a"/>
    <w:rsid w:val="0053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6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6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6085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7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8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14875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8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22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67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9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292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9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3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85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8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rok-ua.ru/fileadmin/user_upload/011/blok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2020-05-10T09:12:00Z</dcterms:created>
  <dcterms:modified xsi:type="dcterms:W3CDTF">2020-05-10T09:38:00Z</dcterms:modified>
</cp:coreProperties>
</file>