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74" w:rsidRDefault="008E5374" w:rsidP="00832317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28МЛ</w:t>
      </w:r>
    </w:p>
    <w:p w:rsidR="008E5374" w:rsidRDefault="008E5374" w:rsidP="00832317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26.05.2020</w:t>
      </w:r>
    </w:p>
    <w:p w:rsidR="00832317" w:rsidRPr="00832317" w:rsidRDefault="00832317" w:rsidP="009D5EB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5EB8" w:rsidRDefault="009D5EB8" w:rsidP="009D5EB8">
      <w:pPr>
        <w:spacing w:line="360" w:lineRule="auto"/>
      </w:pPr>
    </w:p>
    <w:p w:rsidR="00832317" w:rsidRDefault="00832317" w:rsidP="009D5EB8">
      <w:pPr>
        <w:spacing w:line="360" w:lineRule="auto"/>
      </w:pPr>
    </w:p>
    <w:p w:rsidR="00A349F7" w:rsidRDefault="00810B33" w:rsidP="00A349F7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Т</w:t>
      </w:r>
      <w:r w:rsidR="00A349F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ема урока: </w:t>
      </w:r>
      <w:r w:rsidR="00A349F7">
        <w:rPr>
          <w:rFonts w:ascii="Times New Roman" w:hAnsi="Times New Roman" w:cs="Times New Roman"/>
          <w:sz w:val="32"/>
          <w:szCs w:val="32"/>
          <w:lang w:eastAsia="ru-RU"/>
        </w:rPr>
        <w:t xml:space="preserve">Строение атомного ядра. Дефект массы, энергия связи. Деление ядер. Ядерная реакция. </w:t>
      </w:r>
      <w:r w:rsidR="00DD7F78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3124200"/>
            <wp:effectExtent l="19050" t="0" r="3175" b="0"/>
            <wp:docPr id="5" name="Рисунок 37" descr="СТРОЕНИЕ ЯДРА АТОМА   В 1932г. после открытия  протона и нейтрона учеными Д.Д. Иваненко (СССР) и В. Гейзенберг (Германия) была выдвинута протонно-нейтронная модель ядра атома.   Согласно этой модели:  - ядра всех химических элементов состоят из нуклонов: протонов и нейтронов  - заряд ядра обусловлен только протонами  - число протонов в ядре равно порядковому номеру элемента  - число нейтронов равно разности между массовым числом и числом протонов (N=A-Z)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РОЕНИЕ ЯДРА АТОМА   В 1932г. после открытия  протона и нейтрона учеными Д.Д. Иваненко (СССР) и В. Гейзенберг (Германия) была выдвинута протонно-нейтронная модель ядра атома.   Согласно этой модели:  - ядра всех химических элементов состоят из нуклонов: протонов и нейтронов  - заряд ядра обусловлен только протонами  - число протонов в ядре равно порядковому номеру элемента  - число нейтронов равно разности между массовым числом и числом протонов (N=A-Z)  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СТРОЕНИЕ ЯДРА АТОМА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1932г. после открытия  протона и нейтрона учеными Д.Д. Иваненко (СССР) и В. Гейзенберг (Германия) была выдвинута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протонно-нейтронная модель ядра атома.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Согласно этой модели: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ядра всех химических элементов состоят из нуклонов: протонов и нейтронов - заряд ядра обусловлен только протонами - число протонов в ядре равно порядковому номеру элемента - число нейтронов равно разности между массовым числом и числом протонов (N=A-Z)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3267075"/>
            <wp:effectExtent l="19050" t="0" r="0" b="0"/>
            <wp:docPr id="38" name="Рисунок 38" descr="СИМВОЛИЧЕСКОЕ ОБОЗНАЧЕНИЕ ЯДРА АТОМА: A - массовое число Z- зарядовое число А - число нуклонов, т.е. протонов + нейтронов ( или атомная масса )  Z - число протонов, соответствует порядковому(атомному) номеру элемента. ( равно числу электронов )  N - число нейтронов (N = A – Z) Атомное число А численно равно массе ядра, выраженной в атомных единицах массы и округленной до целых чисел. Атомная единица массы ( 1 а.е.м.) равна 1\12 части атома углеро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ИМВОЛИЧЕСКОЕ ОБОЗНАЧЕНИЕ ЯДРА АТОМА: A - массовое число Z- зарядовое число А - число нуклонов, т.е. протонов + нейтронов ( или атомная масса )  Z - число протонов, соответствует порядковому(атомному) номеру элемента. ( равно числу электронов )  N - число нейтронов (N = A – Z) Атомное число А численно равно массе ядра, выраженной в атомных единицах массы и округленной до целых чисел. Атомная единица массы ( 1 а.е.м.) равна 1\12 части атома углерода.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СИМВОЛИЧЕСКОЕ ОБОЗНАЧЕНИЕ ЯДРА АТОМА: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A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массовое число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Z-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зарядовое число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число нуклонов, т.е. протонов + нейтронов ( или атомная масса )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Z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число протонов, соответствует порядковом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у(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атомному) номеру элемента. ( равно числу электронов )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N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число нейтронов (N = A – Z)</w:t>
      </w:r>
    </w:p>
    <w:p w:rsidR="00DD7F78" w:rsidRPr="00DD7F78" w:rsidRDefault="00DD7F78" w:rsidP="00DD7F7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Атомное число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численно равно массе ядра, выраженной в атомных единицах массы и округленной до целых чисел.</w:t>
      </w:r>
      <w:r w:rsidRPr="00DD7F78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8" name="Рисунок 39" descr="ИЗОТОПЫ В ядрах одного и того же химического элемента число нейтронов различно, а число протонов одно и тоже, называют изотопами. Например, в ядрах ворода 1 протон, а число нейтронов может быть 0, 1, 2. В настоящее время получены изотопы водорода с числом нейтронов 3,4 и даже 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ТОПЫ В ядрах одного и того же химического элемента число нейтронов различно, а число протонов одно и тоже, называют изотопами. Например, в ядрах ворода 1 протон, а число нейтронов может быть 0, 1, 2. В настоящее время получены изотопы водорода с числом нейтронов 3,4 и даже 6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ИЗОТОПЫ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ядрах одного и того же химического элемента число нейтронов различно, а число протонов одно и тоже, называют изотопами. Например, в ядрах </w:t>
      </w:r>
      <w:proofErr w:type="spell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ворода</w:t>
      </w:r>
      <w:proofErr w:type="spell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 протон, а число нейтронов может быть 0, 1, 2. В настоящее время получены изотопы водорода с числом нейтронов 3,4 и даже 6.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3429000"/>
            <wp:effectExtent l="19050" t="0" r="0" b="0"/>
            <wp:docPr id="40" name="Рисунок 40" descr="ЯДЕРНЫЕ СИЛЫ   В состав ядра входят протоны и нейтроны. Между одинаково заряженные протонами действуют электростатические силы отталкивания, однако ядро 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ЯДЕРНЫЕ СИЛЫ   В состав ядра входят протоны и нейтроны. Между одинаково заряженные протонами действуют электростатические силы отталкивания, однако ядро не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ЯДЕРНЫЕ СИЛЫ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состав ядра входят протоны и нейтроны. 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Между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одинаково 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заряженные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протонами действуют электростатические силы отталкивания, однако ядро не "разлетается" на отдельные частицы. Между протонами и нейтронами внутри ядра действуют ядерные силы - силы притяжения, намного превосходящие электростатические.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Ядерные силы по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величине в 100 раз превосходят электростатические и называются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сильным взаимодействием.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Ядерные силы проявляются лишь на расстояниях внутри ядра, поэтому считаются короткодействующими, в то время как электростатические силы - дальнодействующими.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3057525"/>
            <wp:effectExtent l="19050" t="0" r="0" b="0"/>
            <wp:docPr id="41" name="Рисунок 41" descr="ЭНЕРГИЯ СВЯЗИ АТОМНЫХ ЯДЕР.ДЕФФЕКТ МАСС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НЕРГИЯ СВЯЗИ АТОМНЫХ ЯДЕР.ДЕФФЕКТ МАССЫ.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ЭНЕРГИЯ СВЯЗИ АТОМНЫХ ЯДЕР</w:t>
      </w:r>
      <w:proofErr w:type="gram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.Д</w:t>
      </w:r>
      <w:proofErr w:type="gramEnd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ЕФФЕКТ МАССЫ.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3429000"/>
            <wp:effectExtent l="19050" t="0" r="0" b="0"/>
            <wp:docPr id="42" name="Рисунок 42" descr="ДЕФФЕКТ МАССЫ Измерения масс ядер показывают, что масса ядра (Мя) всегда меньше суммы масс покоя слагающих его свободных нейтронов и протонов.   При делении ядра: масса ядра всегда меньше  суммы масс  покоя образовавшихся  свободных  частиц .   При синтезе ядра: масса образовавшегося ядра всегда меньше  суммы масс  покоя свободных частиц, его образовавших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ЕФФЕКТ МАССЫ Измерения масс ядер показывают, что масса ядра (Мя) всегда меньше суммы масс покоя слагающих его свободных нейтронов и протонов.   При делении ядра: масса ядра всегда меньше  суммы масс  покоя образовавшихся  свободных  частиц .   При синтезе ядра: масса образовавшегося ядра всегда меньше  суммы масс  покоя свободных частиц, его образовавших.  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ДЕФФЕКТ МАССЫ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Измерения масс ядер показывают, что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масса ядра (Мя) всегда меньше суммы масс покоя слагающих его свободных нейтронов и протонов.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 делении ядра: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масса ядра всегда меньше  суммы масс  покоя образовавшихся  свободных  частиц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синтезе ядра: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масса образовавшегося ядра всегда меньше  суммы масс  покоя свободных частиц, его образовавших.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19050" t="0" r="0" b="0"/>
            <wp:docPr id="43" name="Рисунок 43" descr="ДЕФЕКТ МАСС Дефект масс является мерой энергии связи атомного ядра.   Дефект масс равен разности между суммарной массой всех нуклонов ядра в свободном состоянии и массой ядра: где Мя – масса ядра ( из справочника)  Z – число  протонов в ядре  mp – масса  покоя свободного протона (из справочника)  N – число нейтронов в ядре  mn – масса покоя свободного нейтрона (из справочника)   Уменьшение массы при образовании ядра означает, что при этом уменьшается энергия системы нуклонов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ФЕКТ МАСС Дефект масс является мерой энергии связи атомного ядра.   Дефект масс равен разности между суммарной массой всех нуклонов ядра в свободном состоянии и массой ядра: где Мя – масса ядра ( из справочника)  Z – число  протонов в ядре  mp – масса  покоя свободного протона (из справочника)  N – число нейтронов в ядре  mn – масса покоя свободного нейтрона (из справочника)   Уменьшение массы при образовании ядра означает, что при этом уменьшается энергия системы нуклонов. 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ДЕФЕКТ МАСС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Дефект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масс является </w:t>
      </w:r>
      <w:r w:rsidRPr="00DD7F7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мерой энергии связи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атомного ядра.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Дефект масс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равен разности между суммарной массой всех нуклонов ядра в свободном состоянии и массой ядра: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Мя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– масса ядра 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справочника)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Z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число  протонов в ядре 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mp</w:t>
      </w:r>
      <w:proofErr w:type="spell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масса  покоя свободного протона (из справочника)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N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число нейтронов в ядре 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mn</w:t>
      </w:r>
      <w:proofErr w:type="spell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масса покоя свободного нейтрона (из справочника)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Уменьшение массы при образовании ядра означает, что при этом уменьшается энергия системы нуклонов.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3429000"/>
            <wp:effectExtent l="19050" t="0" r="0" b="0"/>
            <wp:docPr id="44" name="Рисунок 44" descr="ЭНЕРГИЯ СВЯЗИ Ядра атомов представляют собой сильно связанные системы из большого числа нуклонов.  Для полного расщепления ядра на составные части и удаление их на большие расстояния друг от друга необходимо затратить определенную работу А.   Энергией связи называют энергию, равную работе, которую надо совершить, чтобы расщепить ядро на свободные нуклоны.   Е связи = А   По закону сохранения энергия связи одновременно равна энергии, которая выделяется при образовании ядра из отдельных свободных нуклон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ЭНЕРГИЯ СВЯЗИ Ядра атомов представляют собой сильно связанные системы из большого числа нуклонов.  Для полного расщепления ядра на составные части и удаление их на большие расстояния друг от друга необходимо затратить определенную работу А.   Энергией связи называют энергию, равную работе, которую надо совершить, чтобы расщепить ядро на свободные нуклоны.   Е связи = А   По закону сохранения энергия связи одновременно равна энергии, которая выделяется при образовании ядра из отдельных свободных нуклонов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ЭНЕРГИЯ СВЯЗИ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Ядра атомов представляют собой сильно связанные системы из большого числа нуклонов.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Для полного расщепления ядра на составные части и удаление их на большие расстояния друг от друга необходимо затратить определенную работу А.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Энергией связи называют энергию, равную работе, которую надо совершить, чтобы расщепить ядро на свободные нуклоны.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Е связи</w:t>
      </w:r>
      <w:proofErr w:type="gramStart"/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= А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D7F7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По закону сохранения энергия связи одновременно равна энергии, которая выделяется при образовании ядра из отдельных свободных нуклонов.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Формула для расчета энергии связи ядра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это формула Эйнштейна: если есть какая-то система частиц, обладающая массой, то изменение энергии этой системы приводит к изменению  ее массы.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Здесь энергия связи ядра выражена произведением дефекта масс на квадрат скорости света.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яде</w:t>
      </w:r>
      <w:r w:rsidRPr="00DD7F78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t xml:space="preserve"> </w:t>
      </w:r>
      <w:proofErr w:type="spell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рной</w:t>
      </w:r>
      <w:proofErr w:type="spellEnd"/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физике массу частиц выражают в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атомных единицах массы (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а.е.м</w:t>
      </w:r>
      <w:proofErr w:type="spellEnd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.)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2733675"/>
            <wp:effectExtent l="19050" t="0" r="0" b="0"/>
            <wp:docPr id="46" name="Рисунок 46" descr="ЭНЕРГИЯ СВЯЗИ Энергию связи можно рассчитать в Джоулях , подставляя в расчетную формулу массу в килограммах. Однако, в ядерной физике принято выражать энергию в электронвольтах (эВ): Просчитаем соответствие 1 а.е.м. электронвольтам: Теперь расчетная формула энергии связи (в электронвольтах ) будет выглядеть так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ЭНЕРГИЯ СВЯЗИ Энергию связи можно рассчитать в Джоулях , подставляя в расчетную формулу массу в килограммах. Однако, в ядерной физике принято выражать энергию в электронвольтах (эВ): Просчитаем соответствие 1 а.е.м. электронвольтам: Теперь расчетная формула энергии связи (в электронвольтах ) будет выглядеть так: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ЭНЕРГИЯ СВЯЗИ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Энергию связи</w:t>
      </w: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можно рассчитать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Джоулях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,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подставляя в расчетную формулу массу в килограммах.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Однако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ядерной физике принято выражать энергию в 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электронвольтах</w:t>
      </w:r>
      <w:proofErr w:type="spellEnd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(эВ):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Просчитаем соответствие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1 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а.е.м</w:t>
      </w:r>
      <w:proofErr w:type="spellEnd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. 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электронвольтам</w:t>
      </w:r>
      <w:proofErr w:type="spellEnd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Теперь расчетная </w:t>
      </w: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формула энергии связи (в </w:t>
      </w:r>
      <w:proofErr w:type="spellStart"/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электронвольтах</w:t>
      </w:r>
      <w:proofErr w:type="spellEnd"/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)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будет выглядеть так: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19050" t="0" r="0" b="0"/>
            <wp:docPr id="47" name="Рисунок 47" descr="https://fsd.multiurok.ru/html/2017/07/25/s_59772a2430d3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7/25/s_59772a2430d31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19050" t="0" r="0" b="0"/>
            <wp:docPr id="48" name="Рисунок 48" descr="УДЕЛЬНАЯ ЭНЕРГИЯ СВЯЗИ Устойчивость ядер характеризует физическая величина, называемая удельной энергией связи. Она равна энергии связи, которая приходится только на одну ядерную частицу( протон или нейтрон): По графику зависимости удельной энергии связи от массового числа элементов можно заметить, что для легких ядер энергия связи мала. Удельная энергия связи имеет наибольшее значение для ядер атомов, расположенных в средней части периодической таблицы элементов с массовыми числами от 28 до 138. С дальнейшим ростом массового числа удельная энергия связи убывает. Рис 1. Зависимость удельной  энергии связи от массового чис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ДЕЛЬНАЯ ЭНЕРГИЯ СВЯЗИ Устойчивость ядер характеризует физическая величина, называемая удельной энергией связи. Она равна энергии связи, которая приходится только на одну ядерную частицу( протон или нейтрон): По графику зависимости удельной энергии связи от массового числа элементов можно заметить, что для легких ядер энергия связи мала. Удельная энергия связи имеет наибольшее значение для ядер атомов, расположенных в средней части периодической таблицы элементов с массовыми числами от 28 до 138. С дальнейшим ростом массового числа удельная энергия связи убывает. Рис 1. Зависимость удельной  энергии связи от массового числа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УДЕЛЬНАЯ ЭНЕРГИЯ СВЯЗИ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Устойчивость ядер характеризует физическая величина, называемая удельной энергией связи. Она равна энергии связи, которая приходится только на одну ядерную частиц</w:t>
      </w:r>
      <w:proofErr w:type="gramStart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у(</w:t>
      </w:r>
      <w:proofErr w:type="gramEnd"/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протон или нейтрон):</w:t>
      </w:r>
    </w:p>
    <w:p w:rsidR="00DD7F78" w:rsidRPr="00DD7F78" w:rsidRDefault="00DD7F78" w:rsidP="00DD7F7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7F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графику зависимости удельной энергии связи от массового числа элементов можно заметить, что для легких ядер энергия связи мала. Удельная энергия связи имеет наибольшее значение для ядер атомов, расположенных в средней части периодической таблицы элементов с массовыми числами от 28 до 138. С дальнейшим ростом массового числа удельная энергия связи убывает.</w:t>
      </w: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DD7F78" w:rsidRPr="00DD7F78" w:rsidRDefault="00DD7F78" w:rsidP="00DD7F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349F7" w:rsidRDefault="00DD7F78" w:rsidP="00A349F7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Выполнить </w:t>
      </w:r>
      <w:r w:rsidR="0021429E">
        <w:rPr>
          <w:rFonts w:ascii="Times New Roman" w:hAnsi="Times New Roman" w:cs="Times New Roman"/>
          <w:sz w:val="32"/>
          <w:szCs w:val="32"/>
          <w:lang w:eastAsia="ru-RU"/>
        </w:rPr>
        <w:t xml:space="preserve">конспект </w:t>
      </w:r>
      <w:r>
        <w:rPr>
          <w:rFonts w:ascii="Times New Roman" w:hAnsi="Times New Roman" w:cs="Times New Roman"/>
          <w:sz w:val="32"/>
          <w:szCs w:val="32"/>
          <w:lang w:eastAsia="ru-RU"/>
        </w:rPr>
        <w:t>письменно!!!!</w:t>
      </w:r>
    </w:p>
    <w:p w:rsidR="00DD7F78" w:rsidRDefault="00DD7F78" w:rsidP="00A349F7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943344" w:rsidRDefault="00810B33" w:rsidP="0021429E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2</w:t>
      </w:r>
      <w:r w:rsidR="0021429E">
        <w:rPr>
          <w:rFonts w:ascii="Times New Roman" w:hAnsi="Times New Roman" w:cs="Times New Roman"/>
          <w:b/>
          <w:sz w:val="32"/>
          <w:szCs w:val="32"/>
          <w:lang w:eastAsia="ru-RU"/>
        </w:rPr>
        <w:t>7</w:t>
      </w:r>
      <w:r w:rsidR="00DD7F78" w:rsidRPr="00DD7F78">
        <w:rPr>
          <w:rFonts w:ascii="Times New Roman" w:hAnsi="Times New Roman" w:cs="Times New Roman"/>
          <w:b/>
          <w:sz w:val="32"/>
          <w:szCs w:val="32"/>
          <w:lang w:eastAsia="ru-RU"/>
        </w:rPr>
        <w:t>.05.2020</w:t>
      </w:r>
      <w:r w:rsidR="0026786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</w:t>
      </w:r>
    </w:p>
    <w:p w:rsidR="0021429E" w:rsidRDefault="0021429E" w:rsidP="0021429E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Тема урока: «Деление тяжелых ядер. Цепная ядерная реакция. Ядерный реактор».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Из курса химии вы знаете, что реакции происходят как с </w:t>
      </w:r>
      <w:proofErr w:type="gramStart"/>
      <w:r>
        <w:rPr>
          <w:rFonts w:ascii="Arial" w:hAnsi="Arial" w:cs="Arial"/>
          <w:color w:val="000000"/>
        </w:rPr>
        <w:t>поглощением</w:t>
      </w:r>
      <w:proofErr w:type="gramEnd"/>
      <w:r>
        <w:rPr>
          <w:rFonts w:ascii="Arial" w:hAnsi="Arial" w:cs="Arial"/>
          <w:color w:val="000000"/>
        </w:rPr>
        <w:t xml:space="preserve"> так и с выделением энергии. А можно ли найти практическое применение выделившейся энергии?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</w:rPr>
        <w:t>(Проблема)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Ответ на этот вопрос мы узнаем, когда познакомимся с механизмом деления ядер урана.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Итак, тема нашего урока «Деление ядер урана. Цепная реакция».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Изобразим в тетради механизм деления ядер урана.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95750" cy="2581275"/>
            <wp:effectExtent l="19050" t="0" r="0" b="0"/>
            <wp:docPr id="37" name="Рисунок 9" descr="hello_html_m4105e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105e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</w:rPr>
        <w:t>Объяснение учителя.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Ядро имеет круглую форму, но, поглотив нейтрон, оно возбуждается и начинает деформироваться, приобретая вытянутую форму. Ядро будет растягиваться до тех пор, пока силы отталкивания между половинками ядра не начнут преобладать над силами притяжения. И после этого ядро разрывается на две части и осколки разлетаются с испусканием 2-3 нейтронов, которые могут принимать участие в деление других ядер.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0531F">
        <w:rPr>
          <w:rFonts w:ascii="Arial" w:hAnsi="Arial" w:cs="Arial"/>
          <w:color w:val="4E4E3F"/>
        </w:rPr>
        <w:t> </w:t>
      </w:r>
      <w:r>
        <w:rPr>
          <w:rFonts w:ascii="Arial" w:hAnsi="Arial" w:cs="Arial"/>
          <w:color w:val="000000"/>
        </w:rPr>
        <w:t>цепная реакция происходит при определенной критической массе.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Изобразим в тетради механизм цепной реакции. Для этого продолжим схему деления ядер урона.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95475" cy="1152525"/>
            <wp:effectExtent l="19050" t="0" r="9525" b="0"/>
            <wp:docPr id="49" name="Рисунок 14" descr="hello_html_62770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27700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1C01"/>
          <w:sz w:val="21"/>
          <w:szCs w:val="21"/>
        </w:rPr>
        <w:t> 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Критическая масса</w:t>
      </w:r>
      <w:r>
        <w:rPr>
          <w:rFonts w:ascii="Arial" w:hAnsi="Arial" w:cs="Arial"/>
          <w:color w:val="000000"/>
        </w:rPr>
        <w:t> - наименьшая масса урана, при которой возможно протекание цепной реакции: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 если масса урана мала, нейтроны будут вылетать за его пределы, не вступая в реакцию;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 если масса урана велика, возможен взрыв за счет сильного увеличения числа нейтронов;</w:t>
      </w:r>
    </w:p>
    <w:p w:rsidR="0000531F" w:rsidRDefault="0000531F" w:rsidP="000053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- если масса соответствует </w:t>
      </w:r>
      <w:proofErr w:type="gramStart"/>
      <w:r>
        <w:rPr>
          <w:rFonts w:ascii="Arial" w:hAnsi="Arial" w:cs="Arial"/>
          <w:color w:val="000000"/>
        </w:rPr>
        <w:t>критической</w:t>
      </w:r>
      <w:proofErr w:type="gramEnd"/>
      <w:r>
        <w:rPr>
          <w:rFonts w:ascii="Arial" w:hAnsi="Arial" w:cs="Arial"/>
          <w:color w:val="000000"/>
        </w:rPr>
        <w:t>, протекает управляемая цепная реакция.</w:t>
      </w:r>
    </w:p>
    <w:p w:rsidR="0000531F" w:rsidRDefault="0000531F" w:rsidP="000053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3E42A5" w:rsidRDefault="003E42A5" w:rsidP="000053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3E42A5" w:rsidRDefault="003E42A5" w:rsidP="000053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3E42A5" w:rsidRPr="003E42A5" w:rsidRDefault="003E42A5" w:rsidP="003E42A5">
      <w:pPr>
        <w:shd w:val="clear" w:color="auto" w:fill="FFFFFF"/>
        <w:rPr>
          <w:rFonts w:ascii="Times New Roman" w:hAnsi="Times New Roman" w:cs="Times New Roman"/>
          <w:b/>
          <w:color w:val="131313"/>
          <w:sz w:val="32"/>
          <w:szCs w:val="32"/>
        </w:rPr>
      </w:pPr>
      <w:r w:rsidRPr="003E42A5">
        <w:rPr>
          <w:rFonts w:ascii="Times New Roman" w:hAnsi="Times New Roman" w:cs="Times New Roman"/>
          <w:b/>
          <w:color w:val="131313"/>
          <w:sz w:val="32"/>
          <w:szCs w:val="32"/>
        </w:rPr>
        <w:lastRenderedPageBreak/>
        <w:t>Ядерный реактор.</w:t>
      </w:r>
    </w:p>
    <w:p w:rsidR="003E42A5" w:rsidRDefault="003E42A5" w:rsidP="003E42A5">
      <w:pPr>
        <w:shd w:val="clear" w:color="auto" w:fill="FFFFFF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Чтобы понять принцип работы и устройство ядерного реактора, нужно совершить небольшой экску</w:t>
      </w:r>
      <w:proofErr w:type="gramStart"/>
      <w:r>
        <w:rPr>
          <w:rFonts w:ascii="Georgia" w:hAnsi="Georgia"/>
          <w:color w:val="131313"/>
        </w:rPr>
        <w:t>рс в пр</w:t>
      </w:r>
      <w:proofErr w:type="gramEnd"/>
      <w:r>
        <w:rPr>
          <w:rFonts w:ascii="Georgia" w:hAnsi="Georgia"/>
          <w:color w:val="131313"/>
        </w:rPr>
        <w:t>ошлое. Атомный реактор – это многовековая воплощенная, пусть и не до конца, мечта человечества о неисчерпаемом источнике энергии. Его древний «прародитель» — костер из сухих веток, однажды озаривший и согревший своды пещеры, где находили спасение от холода наши далекие предки. Позже люди освоили углеводороды – уголь, сланцы, нефть и природный газ.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Наступила бурная, но недолгая эпоха пара, которую сменила еще более фантастическая эпоха электричества. Города наполнялись светом, а цеха – гулом невиданных доселе машин, приводимых в движение электродвигателями. Тогда казалось, что прогресс достиг своего апогея.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 xml:space="preserve">Все изменилось в конце XIX века, когда французский химик </w:t>
      </w:r>
      <w:proofErr w:type="spellStart"/>
      <w:r>
        <w:rPr>
          <w:rFonts w:ascii="Georgia" w:hAnsi="Georgia"/>
          <w:color w:val="131313"/>
        </w:rPr>
        <w:t>Антуан</w:t>
      </w:r>
      <w:proofErr w:type="spellEnd"/>
      <w:r>
        <w:rPr>
          <w:rFonts w:ascii="Georgia" w:hAnsi="Georgia"/>
          <w:color w:val="131313"/>
        </w:rPr>
        <w:t xml:space="preserve"> Анри Беккерель совершенно случайно обнаружил, что соли урана обладают радиоактивностью. Спустя 2 года, его соотечественники Пьер Кюри и его супруга Мария Склодовская-Кюри получили из них радий и полоний, причем уровень их радиоактивности в миллионы раз превосходил показатели тория и урана.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Эстафету подхватил Эрнест Резерфорд, детально изучивший природу радиоактивных лучей. Так начинался век атома, явивший на свет свое любимое дитя – атомный реактор.</w:t>
      </w:r>
    </w:p>
    <w:p w:rsidR="003E42A5" w:rsidRDefault="003E42A5" w:rsidP="003E42A5">
      <w:pPr>
        <w:pStyle w:val="2"/>
        <w:shd w:val="clear" w:color="auto" w:fill="FFFFFF"/>
        <w:spacing w:before="0" w:beforeAutospacing="0" w:after="150" w:afterAutospacing="0"/>
        <w:rPr>
          <w:rFonts w:ascii="Tahoma" w:hAnsi="Tahoma" w:cs="Tahoma"/>
          <w:color w:val="267BC4"/>
          <w:sz w:val="42"/>
          <w:szCs w:val="42"/>
        </w:rPr>
      </w:pPr>
      <w:r>
        <w:rPr>
          <w:rFonts w:ascii="Tahoma" w:hAnsi="Tahoma" w:cs="Tahoma"/>
          <w:color w:val="267BC4"/>
          <w:sz w:val="42"/>
          <w:szCs w:val="42"/>
        </w:rPr>
        <w:t>Первый ядерный реактор</w:t>
      </w:r>
    </w:p>
    <w:p w:rsidR="003E42A5" w:rsidRDefault="003E42A5" w:rsidP="003E42A5">
      <w:pPr>
        <w:shd w:val="clear" w:color="auto" w:fill="FFFFFF"/>
        <w:jc w:val="center"/>
        <w:rPr>
          <w:rFonts w:ascii="Tahoma" w:hAnsi="Tahoma" w:cs="Tahoma"/>
          <w:color w:val="808080"/>
          <w:sz w:val="21"/>
          <w:szCs w:val="21"/>
        </w:rPr>
      </w:pPr>
      <w:r>
        <w:rPr>
          <w:rFonts w:ascii="Tahoma" w:hAnsi="Tahoma" w:cs="Tahoma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2667000" cy="2524125"/>
            <wp:effectExtent l="19050" t="0" r="0" b="0"/>
            <wp:docPr id="52" name="Рисунок 19" descr="Первый ре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вый реакто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A5" w:rsidRDefault="003E42A5" w:rsidP="003E4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color w:val="131313"/>
          <w:shd w:val="clear" w:color="auto" w:fill="FFFFFF"/>
        </w:rPr>
        <w:t>«Первенец» родом из США. В декабре 1942 года дал первый ток реактор, которому досталось имя его создателя — одного из величайших физиков столетия Э. Ферми. Три года спустя в Канаде обрела жизнь ядерная установка ZEEP. «Бронза» досталась первому советскому реактору Ф-1, запущенному в конце 1946 года. Руководителем отечественного ядерного проекта стал И. В. Курчатов. Сегодня в мире успешно трудятся более 400 ядерных энергоблоков.</w:t>
      </w:r>
    </w:p>
    <w:p w:rsidR="003E42A5" w:rsidRDefault="003E42A5" w:rsidP="003E42A5">
      <w:pPr>
        <w:pStyle w:val="2"/>
        <w:shd w:val="clear" w:color="auto" w:fill="FFFFFF"/>
        <w:spacing w:before="0" w:beforeAutospacing="0" w:after="150" w:afterAutospacing="0"/>
        <w:rPr>
          <w:rFonts w:ascii="Tahoma" w:hAnsi="Tahoma" w:cs="Tahoma"/>
          <w:color w:val="267BC4"/>
          <w:sz w:val="42"/>
          <w:szCs w:val="42"/>
        </w:rPr>
      </w:pPr>
      <w:r>
        <w:rPr>
          <w:rFonts w:ascii="Tahoma" w:hAnsi="Tahoma" w:cs="Tahoma"/>
          <w:color w:val="267BC4"/>
          <w:sz w:val="42"/>
          <w:szCs w:val="42"/>
        </w:rPr>
        <w:t>Типы ядерных реакторов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 xml:space="preserve">Их основное назначение – поддерживать контролируемую ядерную реакцию, производящую электроэнергию. На некоторых реакторах производятся изотопы. Если кратко, то они представляют собой устройства, в недрах которых одни вещества превращаются в другие с выделением большого количества тепловой </w:t>
      </w:r>
      <w:r>
        <w:rPr>
          <w:rFonts w:ascii="Georgia" w:hAnsi="Georgia"/>
          <w:color w:val="131313"/>
        </w:rPr>
        <w:lastRenderedPageBreak/>
        <w:t>энергии. Это своеобразная «печь», где вместо традиционных видов топлива «сгорают» изотопы урана – U-235, U-238 и плутоний (</w:t>
      </w:r>
      <w:proofErr w:type="spellStart"/>
      <w:r>
        <w:rPr>
          <w:rFonts w:ascii="Georgia" w:hAnsi="Georgia"/>
          <w:color w:val="131313"/>
        </w:rPr>
        <w:t>Pu</w:t>
      </w:r>
      <w:proofErr w:type="spellEnd"/>
      <w:r>
        <w:rPr>
          <w:rFonts w:ascii="Georgia" w:hAnsi="Georgia"/>
          <w:color w:val="131313"/>
        </w:rPr>
        <w:t>).</w:t>
      </w:r>
    </w:p>
    <w:p w:rsidR="003E42A5" w:rsidRDefault="003E42A5" w:rsidP="003E42A5">
      <w:pPr>
        <w:shd w:val="clear" w:color="auto" w:fill="FFFFFF"/>
        <w:jc w:val="center"/>
        <w:rPr>
          <w:rFonts w:ascii="Tahoma" w:hAnsi="Tahoma" w:cs="Tahoma"/>
          <w:color w:val="808080"/>
          <w:sz w:val="21"/>
          <w:szCs w:val="21"/>
        </w:rPr>
      </w:pPr>
      <w:r>
        <w:rPr>
          <w:rFonts w:ascii="Tahoma" w:hAnsi="Tahoma" w:cs="Tahoma"/>
          <w:noProof/>
          <w:color w:val="808080"/>
          <w:sz w:val="21"/>
          <w:szCs w:val="21"/>
          <w:lang w:eastAsia="ru-RU"/>
        </w:rPr>
        <w:drawing>
          <wp:inline distT="0" distB="0" distL="0" distR="0">
            <wp:extent cx="6286500" cy="3857625"/>
            <wp:effectExtent l="19050" t="0" r="0" b="0"/>
            <wp:docPr id="51" name="Рисунок 20" descr="Ре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акт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В отличии, к примеру, от автомобиля, рассчитанного на несколько видов бензина, каждому виду радиоактивного топлива соответствует свой тип реактора. Их два – на медленных (с U-235) и быстрых (</w:t>
      </w:r>
      <w:proofErr w:type="spellStart"/>
      <w:r>
        <w:rPr>
          <w:rFonts w:ascii="Georgia" w:hAnsi="Georgia"/>
          <w:color w:val="131313"/>
        </w:rPr>
        <w:t>c</w:t>
      </w:r>
      <w:proofErr w:type="spellEnd"/>
      <w:r>
        <w:rPr>
          <w:rFonts w:ascii="Georgia" w:hAnsi="Georgia"/>
          <w:color w:val="131313"/>
        </w:rPr>
        <w:t xml:space="preserve"> U-238 и </w:t>
      </w:r>
      <w:proofErr w:type="spellStart"/>
      <w:r>
        <w:rPr>
          <w:rFonts w:ascii="Georgia" w:hAnsi="Georgia"/>
          <w:color w:val="131313"/>
        </w:rPr>
        <w:t>Pu</w:t>
      </w:r>
      <w:proofErr w:type="spellEnd"/>
      <w:r>
        <w:rPr>
          <w:rFonts w:ascii="Georgia" w:hAnsi="Georgia"/>
          <w:color w:val="131313"/>
        </w:rPr>
        <w:t>) нейтронах. На большинстве АЭС установлены реакторы на медленных нейтронах. Помимо АЭС, установки «трудятся» в исследовательских центрах, на атомных субмаринах и </w:t>
      </w:r>
      <w:hyperlink r:id="rId20" w:history="1">
        <w:r>
          <w:rPr>
            <w:rStyle w:val="a6"/>
            <w:rFonts w:ascii="Georgia" w:hAnsi="Georgia"/>
            <w:color w:val="1D70B7"/>
          </w:rPr>
          <w:t>опреснителях морской воды</w:t>
        </w:r>
      </w:hyperlink>
      <w:r>
        <w:rPr>
          <w:rFonts w:ascii="Georgia" w:hAnsi="Georgia"/>
          <w:color w:val="131313"/>
        </w:rPr>
        <w:t>.</w:t>
      </w:r>
    </w:p>
    <w:p w:rsidR="003E42A5" w:rsidRDefault="003E42A5" w:rsidP="003E42A5">
      <w:pPr>
        <w:pStyle w:val="2"/>
        <w:shd w:val="clear" w:color="auto" w:fill="FFFFFF"/>
        <w:spacing w:before="0" w:beforeAutospacing="0" w:after="150" w:afterAutospacing="0"/>
        <w:rPr>
          <w:rFonts w:ascii="Tahoma" w:hAnsi="Tahoma" w:cs="Tahoma"/>
          <w:color w:val="267BC4"/>
          <w:sz w:val="42"/>
          <w:szCs w:val="42"/>
        </w:rPr>
      </w:pPr>
      <w:r>
        <w:rPr>
          <w:rFonts w:ascii="Tahoma" w:hAnsi="Tahoma" w:cs="Tahoma"/>
          <w:color w:val="267BC4"/>
          <w:sz w:val="42"/>
          <w:szCs w:val="42"/>
        </w:rPr>
        <w:t>Как устроен реактор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 xml:space="preserve">У всех реакторов примерна одна схема. Его «сердце» — активная зона. Ее можно условно сравнить с топкой обычной печки. Только вместо дров там находится ядерное топливо в виде тепловыделяющих элементов с замедлителем – </w:t>
      </w:r>
      <w:proofErr w:type="spellStart"/>
      <w:r>
        <w:rPr>
          <w:rFonts w:ascii="Georgia" w:hAnsi="Georgia"/>
          <w:color w:val="131313"/>
        </w:rPr>
        <w:t>ТВЭЛов</w:t>
      </w:r>
      <w:proofErr w:type="spellEnd"/>
      <w:r>
        <w:rPr>
          <w:rFonts w:ascii="Georgia" w:hAnsi="Georgia"/>
          <w:color w:val="131313"/>
        </w:rPr>
        <w:t xml:space="preserve">. Активная зона находится внутри своеобразной капсулы — </w:t>
      </w:r>
      <w:proofErr w:type="gramStart"/>
      <w:r>
        <w:rPr>
          <w:rFonts w:ascii="Georgia" w:hAnsi="Georgia"/>
          <w:color w:val="131313"/>
        </w:rPr>
        <w:t>отражателе</w:t>
      </w:r>
      <w:proofErr w:type="gramEnd"/>
      <w:r>
        <w:rPr>
          <w:rFonts w:ascii="Georgia" w:hAnsi="Georgia"/>
          <w:color w:val="131313"/>
        </w:rPr>
        <w:t xml:space="preserve"> нейтронов. </w:t>
      </w:r>
      <w:proofErr w:type="spellStart"/>
      <w:r>
        <w:rPr>
          <w:rFonts w:ascii="Georgia" w:hAnsi="Georgia"/>
          <w:color w:val="131313"/>
        </w:rPr>
        <w:t>ТВЭЛы</w:t>
      </w:r>
      <w:proofErr w:type="spellEnd"/>
      <w:r>
        <w:rPr>
          <w:rFonts w:ascii="Georgia" w:hAnsi="Georgia"/>
          <w:color w:val="131313"/>
        </w:rPr>
        <w:t xml:space="preserve"> «омываются» теплоносителем – водой. Поскольку в «сердце» очень высокий уровень радиоактивности, его окружает надежная радиационная защита.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Операторы контролируют работу установки с помощью двух важнейших систем – регулирования цепной реакции и дистанционной системы управления. Если возникает нештатная ситуация, мгновенно срабатывает аварийная защита.</w:t>
      </w:r>
    </w:p>
    <w:p w:rsidR="003E42A5" w:rsidRDefault="003E42A5" w:rsidP="003E42A5">
      <w:pPr>
        <w:pStyle w:val="2"/>
        <w:shd w:val="clear" w:color="auto" w:fill="FFFFFF"/>
        <w:spacing w:before="0" w:beforeAutospacing="0" w:after="150" w:afterAutospacing="0"/>
        <w:rPr>
          <w:rFonts w:ascii="Tahoma" w:hAnsi="Tahoma" w:cs="Tahoma"/>
          <w:color w:val="267BC4"/>
          <w:sz w:val="42"/>
          <w:szCs w:val="42"/>
        </w:rPr>
      </w:pPr>
      <w:r>
        <w:rPr>
          <w:rFonts w:ascii="Tahoma" w:hAnsi="Tahoma" w:cs="Tahoma"/>
          <w:color w:val="267BC4"/>
          <w:sz w:val="42"/>
          <w:szCs w:val="42"/>
        </w:rPr>
        <w:t>Как работает реактор</w:t>
      </w:r>
    </w:p>
    <w:p w:rsidR="003E42A5" w:rsidRDefault="003E42A5" w:rsidP="003E42A5">
      <w:pPr>
        <w:shd w:val="clear" w:color="auto" w:fill="FFFFFF"/>
        <w:jc w:val="center"/>
        <w:rPr>
          <w:rFonts w:ascii="Tahoma" w:hAnsi="Tahoma" w:cs="Tahoma"/>
          <w:color w:val="808080"/>
          <w:sz w:val="21"/>
          <w:szCs w:val="21"/>
        </w:rPr>
      </w:pPr>
      <w:r>
        <w:rPr>
          <w:rFonts w:ascii="Tahoma" w:hAnsi="Tahoma" w:cs="Tahoma"/>
          <w:noProof/>
          <w:color w:val="808080"/>
          <w:sz w:val="21"/>
          <w:szCs w:val="21"/>
          <w:lang w:eastAsia="ru-RU"/>
        </w:rPr>
        <w:lastRenderedPageBreak/>
        <w:drawing>
          <wp:inline distT="0" distB="0" distL="0" distR="0">
            <wp:extent cx="5715000" cy="3343275"/>
            <wp:effectExtent l="19050" t="0" r="0" b="0"/>
            <wp:docPr id="50" name="Рисунок 21" descr="Работа ядерного реа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бота ядерного реакто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Атомное «пламя» невидимо, так как процессы происходят на уровне деления ядер. В ходе цепной реакции тяжелые ядра распадаются на более мелкие фрагменты, которые, будучи в возбужденном состоянии, становятся источниками нейтронов и прочих субатомных частиц. Но на этом процесс не заканчивается. Нейтроны продолжают «дробиться», в результате чего высвобождается большая энергия, то есть, происходит то, ради чего и строятся АЭС.</w:t>
      </w:r>
    </w:p>
    <w:p w:rsidR="003E42A5" w:rsidRDefault="003E42A5" w:rsidP="003E42A5">
      <w:pPr>
        <w:pStyle w:val="a3"/>
        <w:shd w:val="clear" w:color="auto" w:fill="FFFFFF"/>
        <w:spacing w:before="345" w:beforeAutospacing="0"/>
        <w:rPr>
          <w:rFonts w:ascii="Georgia" w:hAnsi="Georgia"/>
          <w:color w:val="131313"/>
        </w:rPr>
      </w:pPr>
      <w:r>
        <w:rPr>
          <w:rFonts w:ascii="Georgia" w:hAnsi="Georgia"/>
          <w:color w:val="131313"/>
        </w:rPr>
        <w:t>Основная задача персонала – поддержание цепной реакции с помощью управляющих стержней на постоянном, регулируемом уровне. В этом его главное отличие от атомной бомбы, где процесс ядерного распада неуправляем и протекает стремительно, в виде мощнейшего взрыва.</w:t>
      </w:r>
    </w:p>
    <w:p w:rsidR="003E42A5" w:rsidRPr="0000531F" w:rsidRDefault="003E42A5" w:rsidP="00005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E4E3F"/>
          <w:sz w:val="24"/>
          <w:szCs w:val="24"/>
          <w:lang w:eastAsia="ru-RU"/>
        </w:rPr>
      </w:pPr>
      <w:r w:rsidRPr="003E42A5">
        <w:rPr>
          <w:rFonts w:ascii="Times New Roman" w:eastAsia="Times New Roman" w:hAnsi="Times New Roman" w:cs="Times New Roman"/>
          <w:b/>
          <w:color w:val="4E4E3F"/>
          <w:sz w:val="24"/>
          <w:szCs w:val="24"/>
          <w:lang w:eastAsia="ru-RU"/>
        </w:rPr>
        <w:t>ЗАКОНСПЕКТИРОВАТЬ!</w:t>
      </w:r>
    </w:p>
    <w:sectPr w:rsidR="003E42A5" w:rsidRPr="0000531F" w:rsidSect="00D01EE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41CF"/>
    <w:multiLevelType w:val="multilevel"/>
    <w:tmpl w:val="E310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F63E8"/>
    <w:multiLevelType w:val="multilevel"/>
    <w:tmpl w:val="EB24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77F95"/>
    <w:multiLevelType w:val="multilevel"/>
    <w:tmpl w:val="BB82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EB768C"/>
    <w:multiLevelType w:val="multilevel"/>
    <w:tmpl w:val="451E18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0B4A77"/>
    <w:multiLevelType w:val="multilevel"/>
    <w:tmpl w:val="D91CA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022231"/>
    <w:multiLevelType w:val="multilevel"/>
    <w:tmpl w:val="BF78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7C6668"/>
    <w:multiLevelType w:val="multilevel"/>
    <w:tmpl w:val="F434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640B2E"/>
    <w:multiLevelType w:val="multilevel"/>
    <w:tmpl w:val="3B0EFD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BB182F"/>
    <w:multiLevelType w:val="hybridMultilevel"/>
    <w:tmpl w:val="1318F918"/>
    <w:lvl w:ilvl="0" w:tplc="BB88D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882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223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963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2A6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42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6B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6E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2A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6543AD4"/>
    <w:multiLevelType w:val="multilevel"/>
    <w:tmpl w:val="34A28D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AB321A"/>
    <w:multiLevelType w:val="multilevel"/>
    <w:tmpl w:val="85D0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DE76DF"/>
    <w:multiLevelType w:val="multilevel"/>
    <w:tmpl w:val="4952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1F78F6"/>
    <w:multiLevelType w:val="multilevel"/>
    <w:tmpl w:val="B3846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1F589E"/>
    <w:multiLevelType w:val="hybridMultilevel"/>
    <w:tmpl w:val="AC48B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72704F9"/>
    <w:multiLevelType w:val="multilevel"/>
    <w:tmpl w:val="009A60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3F0BF1"/>
    <w:multiLevelType w:val="multilevel"/>
    <w:tmpl w:val="9834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5017E8"/>
    <w:multiLevelType w:val="multilevel"/>
    <w:tmpl w:val="959E3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BA49CC"/>
    <w:multiLevelType w:val="multilevel"/>
    <w:tmpl w:val="99A278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1700BB"/>
    <w:multiLevelType w:val="multilevel"/>
    <w:tmpl w:val="715C6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4842B3"/>
    <w:multiLevelType w:val="multilevel"/>
    <w:tmpl w:val="2D10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8"/>
  </w:num>
  <w:num w:numId="5">
    <w:abstractNumId w:val="13"/>
  </w:num>
  <w:num w:numId="6">
    <w:abstractNumId w:val="19"/>
  </w:num>
  <w:num w:numId="7">
    <w:abstractNumId w:val="5"/>
  </w:num>
  <w:num w:numId="8">
    <w:abstractNumId w:val="3"/>
  </w:num>
  <w:num w:numId="9">
    <w:abstractNumId w:val="12"/>
  </w:num>
  <w:num w:numId="10">
    <w:abstractNumId w:val="14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4"/>
  </w:num>
  <w:num w:numId="16">
    <w:abstractNumId w:val="18"/>
  </w:num>
  <w:num w:numId="17">
    <w:abstractNumId w:val="17"/>
  </w:num>
  <w:num w:numId="18">
    <w:abstractNumId w:val="6"/>
  </w:num>
  <w:num w:numId="19">
    <w:abstractNumId w:val="0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CB7"/>
    <w:rsid w:val="0000531F"/>
    <w:rsid w:val="00054839"/>
    <w:rsid w:val="000D6A2F"/>
    <w:rsid w:val="00133224"/>
    <w:rsid w:val="001B1476"/>
    <w:rsid w:val="0021429E"/>
    <w:rsid w:val="00240F5C"/>
    <w:rsid w:val="00267864"/>
    <w:rsid w:val="002F6F44"/>
    <w:rsid w:val="003C504F"/>
    <w:rsid w:val="003C5CB7"/>
    <w:rsid w:val="003E42A5"/>
    <w:rsid w:val="00536797"/>
    <w:rsid w:val="00573BF0"/>
    <w:rsid w:val="0069763A"/>
    <w:rsid w:val="007A797A"/>
    <w:rsid w:val="007D5180"/>
    <w:rsid w:val="00810B33"/>
    <w:rsid w:val="00832317"/>
    <w:rsid w:val="008E5374"/>
    <w:rsid w:val="00943344"/>
    <w:rsid w:val="009D5EB8"/>
    <w:rsid w:val="00A349F7"/>
    <w:rsid w:val="00A64A88"/>
    <w:rsid w:val="00A66580"/>
    <w:rsid w:val="00A71438"/>
    <w:rsid w:val="00AA7CFA"/>
    <w:rsid w:val="00B719FF"/>
    <w:rsid w:val="00B85DAF"/>
    <w:rsid w:val="00C0509E"/>
    <w:rsid w:val="00D01EE0"/>
    <w:rsid w:val="00DD7F78"/>
    <w:rsid w:val="00FA5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2F"/>
  </w:style>
  <w:style w:type="paragraph" w:styleId="2">
    <w:name w:val="heading 2"/>
    <w:basedOn w:val="a"/>
    <w:link w:val="20"/>
    <w:uiPriority w:val="9"/>
    <w:qFormat/>
    <w:rsid w:val="003C5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C5C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CB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5C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C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3C5CB7"/>
    <w:rPr>
      <w:color w:val="0000FF"/>
      <w:u w:val="single"/>
    </w:rPr>
  </w:style>
  <w:style w:type="character" w:styleId="a7">
    <w:name w:val="Strong"/>
    <w:basedOn w:val="a0"/>
    <w:uiPriority w:val="22"/>
    <w:qFormat/>
    <w:rsid w:val="003C5CB7"/>
    <w:rPr>
      <w:b/>
      <w:bCs/>
    </w:rPr>
  </w:style>
  <w:style w:type="character" w:customStyle="1" w:styleId="1">
    <w:name w:val="Название объекта1"/>
    <w:basedOn w:val="a0"/>
    <w:rsid w:val="003C5CB7"/>
  </w:style>
  <w:style w:type="character" w:customStyle="1" w:styleId="mw-headline">
    <w:name w:val="mw-headline"/>
    <w:basedOn w:val="a0"/>
    <w:rsid w:val="003C504F"/>
  </w:style>
  <w:style w:type="character" w:customStyle="1" w:styleId="mw-editsection">
    <w:name w:val="mw-editsection"/>
    <w:basedOn w:val="a0"/>
    <w:rsid w:val="003C504F"/>
  </w:style>
  <w:style w:type="character" w:customStyle="1" w:styleId="mw-editsection-bracket">
    <w:name w:val="mw-editsection-bracket"/>
    <w:basedOn w:val="a0"/>
    <w:rsid w:val="003C504F"/>
  </w:style>
  <w:style w:type="character" w:customStyle="1" w:styleId="mw-editsection-divider">
    <w:name w:val="mw-editsection-divider"/>
    <w:basedOn w:val="a0"/>
    <w:rsid w:val="003C504F"/>
  </w:style>
  <w:style w:type="character" w:customStyle="1" w:styleId="mwe-math-mathml-inline">
    <w:name w:val="mwe-math-mathml-inline"/>
    <w:basedOn w:val="a0"/>
    <w:rsid w:val="003C504F"/>
  </w:style>
  <w:style w:type="paragraph" w:styleId="a8">
    <w:name w:val="List Paragraph"/>
    <w:basedOn w:val="a"/>
    <w:uiPriority w:val="34"/>
    <w:qFormat/>
    <w:rsid w:val="001B147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uiPriority w:val="1"/>
    <w:qFormat/>
    <w:rsid w:val="001B147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">
    <w:name w:val="c1"/>
    <w:basedOn w:val="a"/>
    <w:rsid w:val="001B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B1476"/>
  </w:style>
  <w:style w:type="paragraph" w:customStyle="1" w:styleId="text">
    <w:name w:val="text"/>
    <w:basedOn w:val="a"/>
    <w:rsid w:val="0024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054839"/>
    <w:rPr>
      <w:i/>
      <w:iCs/>
    </w:rPr>
  </w:style>
  <w:style w:type="character" w:customStyle="1" w:styleId="ab">
    <w:name w:val="_"/>
    <w:basedOn w:val="a0"/>
    <w:rsid w:val="00536797"/>
  </w:style>
  <w:style w:type="character" w:customStyle="1" w:styleId="ff2">
    <w:name w:val="ff2"/>
    <w:basedOn w:val="a0"/>
    <w:rsid w:val="00536797"/>
  </w:style>
  <w:style w:type="character" w:customStyle="1" w:styleId="ff1">
    <w:name w:val="ff1"/>
    <w:basedOn w:val="a0"/>
    <w:rsid w:val="00536797"/>
  </w:style>
  <w:style w:type="character" w:customStyle="1" w:styleId="ffc">
    <w:name w:val="ffc"/>
    <w:basedOn w:val="a0"/>
    <w:rsid w:val="00536797"/>
  </w:style>
  <w:style w:type="character" w:customStyle="1" w:styleId="ffb">
    <w:name w:val="ffb"/>
    <w:basedOn w:val="a0"/>
    <w:rsid w:val="00536797"/>
  </w:style>
  <w:style w:type="character" w:customStyle="1" w:styleId="ff3">
    <w:name w:val="ff3"/>
    <w:basedOn w:val="a0"/>
    <w:rsid w:val="00536797"/>
  </w:style>
  <w:style w:type="character" w:customStyle="1" w:styleId="ff4">
    <w:name w:val="ff4"/>
    <w:basedOn w:val="a0"/>
    <w:rsid w:val="00536797"/>
  </w:style>
  <w:style w:type="character" w:customStyle="1" w:styleId="ff7">
    <w:name w:val="ff7"/>
    <w:basedOn w:val="a0"/>
    <w:rsid w:val="00536797"/>
  </w:style>
  <w:style w:type="character" w:customStyle="1" w:styleId="ff8">
    <w:name w:val="ff8"/>
    <w:basedOn w:val="a0"/>
    <w:rsid w:val="00536797"/>
  </w:style>
  <w:style w:type="character" w:customStyle="1" w:styleId="ls7">
    <w:name w:val="ls7"/>
    <w:basedOn w:val="a0"/>
    <w:rsid w:val="00536797"/>
  </w:style>
  <w:style w:type="character" w:customStyle="1" w:styleId="ffd">
    <w:name w:val="ffd"/>
    <w:basedOn w:val="a0"/>
    <w:rsid w:val="00536797"/>
  </w:style>
  <w:style w:type="character" w:customStyle="1" w:styleId="lsa">
    <w:name w:val="lsa"/>
    <w:basedOn w:val="a0"/>
    <w:rsid w:val="00536797"/>
  </w:style>
  <w:style w:type="character" w:customStyle="1" w:styleId="ls0">
    <w:name w:val="ls0"/>
    <w:basedOn w:val="a0"/>
    <w:rsid w:val="00536797"/>
  </w:style>
  <w:style w:type="character" w:customStyle="1" w:styleId="ff6">
    <w:name w:val="ff6"/>
    <w:basedOn w:val="a0"/>
    <w:rsid w:val="00536797"/>
  </w:style>
  <w:style w:type="character" w:customStyle="1" w:styleId="mn">
    <w:name w:val="mn"/>
    <w:basedOn w:val="a0"/>
    <w:rsid w:val="0000531F"/>
  </w:style>
  <w:style w:type="character" w:customStyle="1" w:styleId="gxst-emph">
    <w:name w:val="gxst-emph"/>
    <w:basedOn w:val="a0"/>
    <w:rsid w:val="000053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275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326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577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76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0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00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0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6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7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8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29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5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2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4960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2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7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0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2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86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2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6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0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67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3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0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2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0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4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2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96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3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5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8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1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8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8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5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9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23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06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7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7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2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0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4156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22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9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2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1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6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9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14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86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0479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35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0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4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0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5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8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8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0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1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58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8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3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9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4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2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0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4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1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0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7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7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1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4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4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4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6820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431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12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46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74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1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33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7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1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3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43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6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2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0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8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98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7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849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1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0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7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5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65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8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7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6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63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7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5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8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0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65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9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935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07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6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3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3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7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3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1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6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5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951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5245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05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70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6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697">
          <w:marLeft w:val="375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476">
          <w:marLeft w:val="0"/>
          <w:marRight w:val="0"/>
          <w:marTop w:val="49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634">
          <w:marLeft w:val="0"/>
          <w:marRight w:val="0"/>
          <w:marTop w:val="49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3791">
          <w:marLeft w:val="358"/>
          <w:marRight w:val="358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5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708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6379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792676862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  <w:divsChild>
                            <w:div w:id="113628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1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4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6213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7931333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866498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61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07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99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techcult.ru/technology/2697-opresnenie-morskoj-vod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9</cp:revision>
  <dcterms:created xsi:type="dcterms:W3CDTF">2020-04-14T14:36:00Z</dcterms:created>
  <dcterms:modified xsi:type="dcterms:W3CDTF">2020-05-21T19:41:00Z</dcterms:modified>
</cp:coreProperties>
</file>