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C6" w:rsidRPr="00147F30" w:rsidRDefault="00147F30" w:rsidP="00FB4E90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147F3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Тема №105-106. Акмеизм. Своеобразие лирических сюжетов поэзии Гумилева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  <w:bookmarkStart w:id="0" w:name="_GoBack"/>
      <w:bookmarkEnd w:id="0"/>
    </w:p>
    <w:p w:rsidR="00147F30" w:rsidRDefault="00147F3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Изучите и законспектируйте тему.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 «акмеизм» и имя Н. Гумилева неразрывно связаны. Он оказался единственным, кто в полной мере воплотил идеологическую программу этого литературного направления. Появление акмеистов было своеобразным протестом против «обесценивания» слова. «Роза» перестала быть символом Богоматери, Вечной Женственности, стала абсолютно земным цветком. «Бытие», «вечность», «София» — эти слова уходили из поэтического лексикона.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описание жирафа из стихотворения Гумилева:</w:t>
      </w:r>
    </w:p>
    <w:p w:rsidR="00FB4E90" w:rsidRDefault="00FB4E90" w:rsidP="00FB4E90">
      <w:pPr>
        <w:ind w:left="212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грациозная стройность и нега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дана,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шкуру его украшает волшебный узор,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 которым равняться осмелится только луна,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Дробясь и качаясь на влаге широких озер.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жираф предстает не в символическом, а в своем истинном виде. И эмоции, которые вызывает образ животного, живые, а не книжные.</w:t>
      </w:r>
    </w:p>
    <w:p w:rsidR="00FB4E90" w:rsidRDefault="00FB4E90" w:rsidP="00FB4E9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Акмеисты одержали победу. Это была победа Н. Гумилева. Создатель яркого и самобытного литературного течения — акмеизма, — он завоевал симпатии читателей не только силой художественного таланта, оригинальностью и совершенством поэтических откровений, но и фанатичной любовью к путешествиям и странствиям, которые стали неотъемлемой частью его жизни и творчества. Муза Дальних Странствий, воспетая им во многих стихах, стала проводником поэта в непроходимых джунглях Центральной Африки, в огнедышащих песках Сахары, в верховьях и устье многоводного Нила, в мрачных горах Абиссинии и экзотических лесах Мадагаскара… Древние города Европы, Ближний Восток, Средиземное море…</w:t>
      </w:r>
    </w:p>
    <w:p w:rsidR="00FB4E90" w:rsidRDefault="00FB4E90" w:rsidP="00FB4E90">
      <w:pPr>
        <w:ind w:left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вся жизнь! Круженье,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пенье,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Моря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 пустыни, города,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Мелькающее отраженье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Потерянного навсегда.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произведение поэтического искусства, декламировал Гумилев в статье «Наследие символизма и акмеизм», должно быть совершенным, отточенным, как лезвие бритвы. Достижимо ли это? Можно ли превратить теоретические выкладки в реальность стихов? Это достижимо, утверждал Гумилев, если поэт станет героем, выбирающим трудный и опасный путь. Оставалось только подтвердить это жизнью. И он это делал. От природы робкий, физически слабый, он приказал себе стать сильным и решительным, отправиться в длительные и рискованные путешествия, стать охотником на львов и носорогов, пойти добровольцем на фронт в империалистическую войну и получить за храбрость два солдатских Георгия и, наконец, оказавшись в следственной камере Петроградской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губчека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заявлять следователю о своем «монархизме» вместо того, чтобы предпринять попытку оправдаться и спасти себе жизнь. Мечтательный лирик, он вытравил из своего сердца влюбленность и задумчивость, избавился от грусти и растерянности и в горниле страстей выковал сильный, звенящий, как дамасская сабля, голос, уничтожающий человеческий страх и покорность, прокладывающий дорогу человеческой гордости и мужеству. Героями его стихотворений становятся открыватели новых земель и </w:t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флибустьеры, скитальцы, средневековые рыцари, охотники на африканских зверей и бесстрашные капитаны… Герои реальные и мифические, жившие много веков тому назад и современники, решившие достичь Северного полюса, — все они становились помощниками поэта, мечтавшего сделать своих читателей героями «сильной, веселой и злой планеты».</w:t>
      </w:r>
    </w:p>
    <w:p w:rsidR="00B46AC6" w:rsidRDefault="00FB4E90" w:rsidP="00B46AC6">
      <w:pPr>
        <w:ind w:left="25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учу их, как не бояться,</w:t>
      </w:r>
    </w:p>
    <w:p w:rsidR="00B46AC6" w:rsidRDefault="00FB4E90" w:rsidP="00B46AC6">
      <w:pPr>
        <w:ind w:left="255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Не бояться и делать, что надо.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 уже в раннем творчестве поэта наметились основные (исключительно «гумилевские») черты, которые, так или иначе изменяясь и совершенствуясь, прошли через все его сборники и составили в конечном итоге неповторимый облик его поэтики. Что же это за черты? Безусловно, романтический дух большинства его произведений, обусловивший выбор определенной системы художественных средств: образной структуры, композиции, сюжета, поэтической речи. Презрение к миру денежных интересов, мещанскому благополучию, духовной бездеятельности, неприятие буржуазной морали побуждали поэта создавать героев по контрасту с современниками, героев, одухотворенных идеями дерзкими, но в основе своей — благородными, охваченными неистовой страстью к переменам, открытиям, борьбе, торжествующими победу над внешним миром, даже если эта победа досталась ценой их жизни.</w:t>
      </w:r>
    </w:p>
    <w:p w:rsidR="00B46AC6" w:rsidRDefault="00FB4E90" w:rsidP="00B46AC6">
      <w:pPr>
        <w:ind w:left="2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конквистадор в панцире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железном,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вышел в путь и весело иду,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 отдыхая в радостном саду,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 наклоняясь к пропастям и безднам.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смерть приходит, я зову любую!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с нею буду биться до конца,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И, может быть, рукою мертвеца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Я лилию добуду голубую.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характерной особенностью поэзии Гумилева является отточенность, филигранность формы, изысканность рифм, гармония и благозвучность звуковых повторов, возвышенность и благородство поэтической интонации. «Начиная с «Пути конквистадоров» и кончая «Огненным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столпом »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— отмечал литературовед Э. Ф.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Тоилербах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 — поэт неизменно шел одной и той же дорогой: к совершенству формы, к магии слова, к деспотическому овладению стихом». В стихотворении «Поэту» Гумилев выразил свое отношение к поэтической форме и требования к ремеслу стихотворца:</w:t>
      </w:r>
    </w:p>
    <w:p w:rsidR="00B46AC6" w:rsidRDefault="00FB4E90" w:rsidP="00B46AC6">
      <w:pPr>
        <w:ind w:left="2410"/>
        <w:rPr>
          <w:rFonts w:ascii="Times New Roman" w:hAnsi="Times New Roman" w:cs="Times New Roman"/>
          <w:sz w:val="24"/>
          <w:szCs w:val="24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будет стих твой гибок, но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упруг,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тополь зеленеющей долины,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грудь земли, куда вонзили плуг,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девушка, не знавшая мужчины.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Уверенную строгость береги: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Твой стих не должен ни порхать, ни биться.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Хотя у музы легкие шаги,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Она богиня, а не танцовщица.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Третьей характерной чертой творчества поэта является его пристрастие к экзотике, интерес к африканскому и азиатскому континентам, к мифологии и фольклору племен, населяющим их, к яркой и буйной растительности, необычным животным. Яркий, пестрый </w:t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мир гумилевских стихотворений не вызывает сложных ассоциаций, зато всегда радует читателя своей самобытностью. Выстрелами на дуэли были убиты Пушкин и Лермонтов, пробитое пулей, перестало клокотать сердце Маяковского, безумная жестокость оборвала жизнь Н. Гумилева…</w:t>
      </w:r>
    </w:p>
    <w:p w:rsidR="00B46AC6" w:rsidRDefault="00FB4E90" w:rsidP="00B46AC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поэтов преждевременно потеряла Россия! Как воскресить их? Как оживить? Живой водой воистину может стать наше прикосновение к их стихам, наша память о них. Только тогда расцветут «сады души» погибших поэтов и удивят нас своей красотой и благородством.</w:t>
      </w:r>
    </w:p>
    <w:p w:rsidR="00355510" w:rsidRPr="00FB4E90" w:rsidRDefault="00FB4E90" w:rsidP="00B46AC6">
      <w:pPr>
        <w:ind w:left="26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Сады моей души всегда </w:t>
      </w:r>
      <w:proofErr w:type="gram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узорны,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ветры так свежи и </w:t>
      </w:r>
      <w:proofErr w:type="spellStart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тиховейны</w:t>
      </w:r>
      <w:proofErr w:type="spellEnd"/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В них золотой песок и мрамор черный,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Глубокие, прозрачные бассейны.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Растенья в них, как сны, необычайны.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сирокко бесится в пустыне,</w:t>
      </w:r>
      <w:r w:rsidRPr="00FB4E90">
        <w:rPr>
          <w:rFonts w:ascii="Times New Roman" w:hAnsi="Times New Roman" w:cs="Times New Roman"/>
          <w:sz w:val="24"/>
          <w:szCs w:val="24"/>
        </w:rPr>
        <w:br/>
      </w:r>
      <w:r w:rsidRPr="00FB4E90">
        <w:rPr>
          <w:rFonts w:ascii="Times New Roman" w:hAnsi="Times New Roman" w:cs="Times New Roman"/>
          <w:sz w:val="24"/>
          <w:szCs w:val="24"/>
          <w:shd w:val="clear" w:color="auto" w:fill="FFFFFF"/>
        </w:rPr>
        <w:t>Сады моей души всегда узорны.</w:t>
      </w:r>
    </w:p>
    <w:sectPr w:rsidR="00355510" w:rsidRPr="00F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90"/>
    <w:rsid w:val="00147F30"/>
    <w:rsid w:val="00355510"/>
    <w:rsid w:val="00B46AC6"/>
    <w:rsid w:val="00E26C43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7563-08E7-4EDE-BC83-BF34779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2020-05-31T17:22:00Z</dcterms:created>
  <dcterms:modified xsi:type="dcterms:W3CDTF">2020-05-31T17:22:00Z</dcterms:modified>
</cp:coreProperties>
</file>